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F6D" w14:textId="57AFEDEA" w:rsidR="00037FAC" w:rsidRDefault="00037FAC" w:rsidP="00037FAC">
      <w:pPr>
        <w:spacing w:line="276" w:lineRule="auto"/>
        <w:ind w:left="6237"/>
        <w:rPr>
          <w:rFonts w:ascii="Times New Roman" w:hAnsi="Times New Roman" w:cs="Times New Roman"/>
          <w:i/>
          <w:iCs/>
        </w:rPr>
      </w:pPr>
      <w:r w:rsidRPr="000A311B">
        <w:rPr>
          <w:rFonts w:ascii="Times New Roman" w:hAnsi="Times New Roman" w:cs="Times New Roman"/>
          <w:i/>
          <w:iCs/>
        </w:rPr>
        <w:t>Załącznik</w:t>
      </w:r>
      <w:r w:rsidRPr="000A311B">
        <w:rPr>
          <w:rFonts w:ascii="Times New Roman" w:hAnsi="Times New Roman" w:cs="Times New Roman"/>
          <w:i/>
          <w:iCs/>
        </w:rPr>
        <w:br/>
        <w:t>do zarządzenia Nr</w:t>
      </w:r>
      <w:r w:rsidR="00C744F1">
        <w:rPr>
          <w:rFonts w:ascii="Times New Roman" w:hAnsi="Times New Roman" w:cs="Times New Roman"/>
          <w:i/>
          <w:iCs/>
        </w:rPr>
        <w:t> 30</w:t>
      </w:r>
      <w:r w:rsidRPr="000A311B">
        <w:rPr>
          <w:rFonts w:ascii="Times New Roman" w:hAnsi="Times New Roman" w:cs="Times New Roman"/>
          <w:i/>
          <w:iCs/>
        </w:rPr>
        <w:t>/202</w:t>
      </w:r>
      <w:r w:rsidR="00156F34">
        <w:rPr>
          <w:rFonts w:ascii="Times New Roman" w:hAnsi="Times New Roman" w:cs="Times New Roman"/>
          <w:i/>
          <w:iCs/>
        </w:rPr>
        <w:t>3</w:t>
      </w:r>
      <w:r w:rsidRPr="000A311B">
        <w:rPr>
          <w:rFonts w:ascii="Times New Roman" w:hAnsi="Times New Roman" w:cs="Times New Roman"/>
          <w:i/>
          <w:iCs/>
        </w:rPr>
        <w:br/>
        <w:t xml:space="preserve">Starosty Pułtuskiego </w:t>
      </w:r>
      <w:r w:rsidRPr="000A311B">
        <w:rPr>
          <w:rFonts w:ascii="Times New Roman" w:hAnsi="Times New Roman" w:cs="Times New Roman"/>
          <w:i/>
          <w:iCs/>
        </w:rPr>
        <w:br/>
        <w:t xml:space="preserve">z dnia </w:t>
      </w:r>
      <w:r w:rsidR="00C744F1">
        <w:rPr>
          <w:rFonts w:ascii="Times New Roman" w:hAnsi="Times New Roman" w:cs="Times New Roman"/>
          <w:i/>
          <w:iCs/>
        </w:rPr>
        <w:t>26 czerwca</w:t>
      </w:r>
      <w:r w:rsidRPr="000A311B">
        <w:rPr>
          <w:rFonts w:ascii="Times New Roman" w:hAnsi="Times New Roman" w:cs="Times New Roman"/>
          <w:i/>
          <w:iCs/>
        </w:rPr>
        <w:t xml:space="preserve"> 202</w:t>
      </w:r>
      <w:r w:rsidR="00156F34">
        <w:rPr>
          <w:rFonts w:ascii="Times New Roman" w:hAnsi="Times New Roman" w:cs="Times New Roman"/>
          <w:i/>
          <w:iCs/>
        </w:rPr>
        <w:t>3</w:t>
      </w:r>
      <w:r w:rsidR="00C744F1">
        <w:rPr>
          <w:rFonts w:ascii="Times New Roman" w:hAnsi="Times New Roman" w:cs="Times New Roman"/>
          <w:i/>
          <w:iCs/>
        </w:rPr>
        <w:t> </w:t>
      </w:r>
      <w:r w:rsidRPr="000A311B">
        <w:rPr>
          <w:rFonts w:ascii="Times New Roman" w:hAnsi="Times New Roman" w:cs="Times New Roman"/>
          <w:i/>
          <w:iCs/>
        </w:rPr>
        <w:t xml:space="preserve">r. </w:t>
      </w:r>
    </w:p>
    <w:p w14:paraId="797AB068" w14:textId="77777777" w:rsidR="00037FAC" w:rsidRDefault="00037FAC" w:rsidP="00037FAC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2CE70B3" w14:textId="77777777" w:rsidR="00037FAC" w:rsidRDefault="00037FAC" w:rsidP="00037F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Regulamin Wynagradzania Pracowników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Starostwa Powiatowego w Pułtusku </w:t>
      </w:r>
    </w:p>
    <w:p w14:paraId="74C68B05" w14:textId="77777777" w:rsidR="00037FAC" w:rsidRDefault="00037FAC" w:rsidP="00037FA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032BA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1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Przepisy ogólne </w:t>
      </w:r>
    </w:p>
    <w:p w14:paraId="713709C5" w14:textId="77777777" w:rsidR="00037FAC" w:rsidRDefault="00037FAC" w:rsidP="00037FA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77EC2AD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wymagania kwalifikacyjne i warunki wynagradzania za pracę oraz inne świadczenia związane z pracą oraz warunki ich przyznawania. </w:t>
      </w:r>
    </w:p>
    <w:p w14:paraId="04FF4749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505E663A" w14:textId="0254C742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Regulaminu dotyczą pracowników zatrudnionych w Starostwie Powiatowym 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Pułtusku na podstawie umowy o pracę.</w:t>
      </w:r>
    </w:p>
    <w:p w14:paraId="5084AD70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0CFE90E2" w14:textId="2F7AC1DD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pracownik zaznajamia się z treścią niniejszego Regulaminu. Oświadczenie pracownika o zapoznaniu się z treścią Regulaminu zaopatrzone w podpis pracownika i datę, zostaje dołączone do jego akt osobowych. Wzór oświadczenia stanowi załącznik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9 do niniejszego Regulaminu. </w:t>
      </w:r>
    </w:p>
    <w:p w14:paraId="1D08F6DC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7BF317B5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37E16707" w14:textId="136BF7E5" w:rsidR="00037FAC" w:rsidRDefault="00037FAC" w:rsidP="00037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pracodawcy – rozumie się przez to Starostwo Powiatowe w Pułtusku,</w:t>
      </w:r>
    </w:p>
    <w:p w14:paraId="5D3A3D26" w14:textId="4847B95B" w:rsidR="00037FAC" w:rsidRDefault="00037FAC" w:rsidP="00037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pracowniku – rozumie się przez to osobę zatrudnioną w Starostwie Powiatowym na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umowy o pracę, bez względu na rodzaj umowy o pracę i wymiar czasu pracy,</w:t>
      </w:r>
    </w:p>
    <w:p w14:paraId="1E48D132" w14:textId="6B5BC16C" w:rsidR="00037FAC" w:rsidRDefault="00037FAC" w:rsidP="00037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– rozumie się przez to ustawę z dnia 21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listopada 2008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 o pracownikach samorządowych,</w:t>
      </w:r>
    </w:p>
    <w:p w14:paraId="6A8E1E56" w14:textId="3E595DD6" w:rsidR="00037FAC" w:rsidRPr="006A35E5" w:rsidRDefault="00037FAC" w:rsidP="00037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rozporządzeniu – rozumie się przez to rozporządzenie Rady Ministrów z dnia 25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października 2021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r. w sprawie wynagradzania pracowników samorządowych. </w:t>
      </w:r>
    </w:p>
    <w:p w14:paraId="692ECBC4" w14:textId="77777777" w:rsidR="00037FAC" w:rsidRDefault="00037FAC" w:rsidP="00037FAC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Rozdział 2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Wynagrodzenie za pracę </w:t>
      </w:r>
    </w:p>
    <w:p w14:paraId="434C0814" w14:textId="77777777" w:rsidR="00037FAC" w:rsidRDefault="00037FAC" w:rsidP="00037FA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Wynagrodzenie zasadnicze </w:t>
      </w:r>
    </w:p>
    <w:p w14:paraId="56DEB3FE" w14:textId="77777777" w:rsidR="00037FAC" w:rsidRDefault="00037FAC" w:rsidP="00037FAC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38ABF11D" w14:textId="77777777" w:rsidR="00037FAC" w:rsidRPr="00992CED" w:rsidRDefault="00037FAC" w:rsidP="00037F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obowiązuje </w:t>
      </w:r>
      <w:r w:rsidRPr="00992CED">
        <w:rPr>
          <w:rFonts w:ascii="Times New Roman" w:hAnsi="Times New Roman" w:cs="Times New Roman"/>
          <w:sz w:val="24"/>
          <w:szCs w:val="24"/>
        </w:rPr>
        <w:t xml:space="preserve">system wynagradzania, polegający </w:t>
      </w:r>
      <w:r w:rsidRPr="00992CED">
        <w:rPr>
          <w:rFonts w:ascii="Times New Roman" w:hAnsi="Times New Roman" w:cs="Times New Roman"/>
          <w:sz w:val="24"/>
          <w:szCs w:val="24"/>
        </w:rPr>
        <w:br/>
        <w:t>na ustaleniu dla poszczególnych pracowników kategorii zaszeregowania, stawek wynagrodzenia zasadniczego oraz dodatku funkcyjnego i dodatku specjalnego.</w:t>
      </w:r>
    </w:p>
    <w:p w14:paraId="374DB735" w14:textId="1E358AAE" w:rsidR="00037FAC" w:rsidRDefault="00037FAC" w:rsidP="00037F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ustalenia zaszeregowania pracownika są tabele stanowiące załączniki </w:t>
      </w:r>
      <w:r>
        <w:rPr>
          <w:rFonts w:ascii="Times New Roman" w:hAnsi="Times New Roman" w:cs="Times New Roman"/>
          <w:sz w:val="24"/>
          <w:szCs w:val="24"/>
        </w:rPr>
        <w:br/>
        <w:t>od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 do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 do niniejszego Regulaminu. Minimalne miesięczne wynagrodzenie zasadnicze ustalone jest w rozporządzeniu.</w:t>
      </w:r>
    </w:p>
    <w:p w14:paraId="3B7A45A5" w14:textId="7177D7FB" w:rsidR="00037FAC" w:rsidRDefault="00037FAC" w:rsidP="00037FA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maksymalnego poziomu wynagrodzenia zasadniczego w złotych stanowi załącznik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do niniejszego Regulaminu. </w:t>
      </w:r>
    </w:p>
    <w:p w14:paraId="5CCE992A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7CD6D25F" w14:textId="77777777" w:rsidR="00037FAC" w:rsidRDefault="00037FAC" w:rsidP="00037F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o zastosowaniu dla danego pracownika stawki osobistego zaszeregowania podejmuje pracodawca. </w:t>
      </w:r>
    </w:p>
    <w:p w14:paraId="585178DA" w14:textId="1B240114" w:rsidR="00037FAC" w:rsidRDefault="00037FAC" w:rsidP="00037F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pracodawca może skrócić pracownikowi staż pracy wymagany na danym stanowisku, z wyłączeniem stanowisk, dla których wymagany staż pracy określają odrębne przepisy oraz art.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 ust.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i art.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 ust.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 pkt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ustawy. </w:t>
      </w:r>
    </w:p>
    <w:p w14:paraId="4896243A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7.</w:t>
      </w:r>
    </w:p>
    <w:p w14:paraId="42F8A787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Dodatek funkcyjny</w:t>
      </w:r>
    </w:p>
    <w:p w14:paraId="583FB371" w14:textId="77777777" w:rsidR="00037FAC" w:rsidRDefault="00037FAC" w:rsidP="00037F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Pracownikom zatrudnionym na stanowiskach związanych z kierowaniem zespołem oraz radcy prawnemu przysługuje dodatek funkcyjny. </w:t>
      </w:r>
    </w:p>
    <w:p w14:paraId="1ED3E83E" w14:textId="44A233E1" w:rsidR="00037FAC" w:rsidRDefault="00037FAC" w:rsidP="00037F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funkcyjny przysługuje również pracownikom zatrudnionym na stanowiskach niezwiązanych z kierowaniem zespołem, dla których w tabeli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VII, stanowiącej załącznik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 do niniejszego Regulaminu, przewiduje się dodatek funkcyjny. </w:t>
      </w:r>
    </w:p>
    <w:p w14:paraId="42816578" w14:textId="1383A3BA" w:rsidR="00037FAC" w:rsidRDefault="00037FAC" w:rsidP="00037F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stawek dodatku funkcyjnego stanowi załącznik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do niniejszego Regulaminu. </w:t>
      </w:r>
    </w:p>
    <w:p w14:paraId="791E895A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883CF4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72ED6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ECAB8D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7DF19A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AA6F53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§ 8.</w:t>
      </w:r>
    </w:p>
    <w:p w14:paraId="5F7D767A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Dodatek specjalny </w:t>
      </w:r>
    </w:p>
    <w:p w14:paraId="6B37106B" w14:textId="77777777" w:rsidR="00037FAC" w:rsidRDefault="00037FAC" w:rsidP="00037F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okresowego zwiększenia obowiązków służbowych lub powierzenia dodatkowych zadań pracodawca może przyznać pracownikowi dodatek specjalny. </w:t>
      </w:r>
    </w:p>
    <w:p w14:paraId="3A7DD182" w14:textId="77777777" w:rsidR="00037FAC" w:rsidRDefault="00037FAC" w:rsidP="00037F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specjalny przyznaje się na czas określony.</w:t>
      </w:r>
    </w:p>
    <w:p w14:paraId="07DB2CCA" w14:textId="77777777" w:rsidR="00037FAC" w:rsidRDefault="00037FAC" w:rsidP="00037F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specjalny jest ustalany w zależności od posiadanych środków </w:t>
      </w:r>
      <w:r>
        <w:rPr>
          <w:rFonts w:ascii="Times New Roman" w:hAnsi="Times New Roman" w:cs="Times New Roman"/>
          <w:sz w:val="24"/>
          <w:szCs w:val="24"/>
        </w:rPr>
        <w:br/>
        <w:t xml:space="preserve">na wynagrodzenia i przyznawany w kwocie nie przekraczającej 30% łącznie wynagrodzenia zasadniczego i dodatku funkcyjnego pracownika. </w:t>
      </w:r>
    </w:p>
    <w:p w14:paraId="7E51FC93" w14:textId="77777777" w:rsidR="00037FAC" w:rsidRDefault="00037FAC" w:rsidP="00037FA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Dodatki specjalne przyznane na podstawie dotychczasowych przepisów przysługują </w:t>
      </w:r>
      <w:r>
        <w:rPr>
          <w:rFonts w:ascii="Times New Roman" w:hAnsi="Times New Roman" w:cs="Times New Roman"/>
          <w:sz w:val="24"/>
          <w:szCs w:val="24"/>
        </w:rPr>
        <w:br/>
        <w:t xml:space="preserve">na okres, do którego je przyznano. </w:t>
      </w:r>
    </w:p>
    <w:p w14:paraId="2A538046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9.</w:t>
      </w:r>
    </w:p>
    <w:p w14:paraId="606CD46B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Nagroda uznaniowa</w:t>
      </w:r>
    </w:p>
    <w:p w14:paraId="4A1E08A7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pracowników zatrudnionych w Starostwie Powiatowym tworzy się w ramach planowanych środków na wynagrodzenia fundusz nagród na dany rok budżetowy, pozostający w dyspozycji Starosty. </w:t>
      </w:r>
    </w:p>
    <w:p w14:paraId="7D3ECB33" w14:textId="4658FF79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nagród jest funduszem rocznym, a środki niewykorzystane wygasają z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upływem roku budżetowego.</w:t>
      </w:r>
    </w:p>
    <w:p w14:paraId="6D06703E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zależności od możliwości finansowych budżetu powiatu fundusz nagród stanowi </w:t>
      </w:r>
      <w:r>
        <w:rPr>
          <w:rFonts w:ascii="Times New Roman" w:hAnsi="Times New Roman" w:cs="Times New Roman"/>
          <w:sz w:val="24"/>
          <w:szCs w:val="24"/>
        </w:rPr>
        <w:br/>
        <w:t xml:space="preserve">do 5% rocznej planowanej wielkości środków na wynagrodzenia osobowe pracowników. </w:t>
      </w:r>
    </w:p>
    <w:p w14:paraId="2B0CD929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 nagród może być zwiększony decyzją Starosty w każdym czasie, w przypadku zaistnienia dodatkowych potrzeb wynikających z okresowego wzrostu zadań komórek umożliwiających wygospodarowanie dodatkowych środków na wynagrodzenia. </w:t>
      </w:r>
    </w:p>
    <w:p w14:paraId="26F3BD42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nagród przeznacza się na nagrody uznaniowe.</w:t>
      </w:r>
    </w:p>
    <w:p w14:paraId="6FB04BC4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uznaniowe mogą być wypłacane w miarę posiadanych na ten cel środków finansowych, w terminach następujących świąt u okoliczności:</w:t>
      </w:r>
    </w:p>
    <w:p w14:paraId="59578048" w14:textId="77777777" w:rsidR="00037FAC" w:rsidRDefault="00037FAC" w:rsidP="00037FA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Samorządu Terytorialnego (27 maja),</w:t>
      </w:r>
    </w:p>
    <w:p w14:paraId="0CE14185" w14:textId="77777777" w:rsidR="00037FAC" w:rsidRDefault="00037FAC" w:rsidP="00037FA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szczególne osiągnięcia w pracy zawodowej,</w:t>
      </w:r>
    </w:p>
    <w:p w14:paraId="389B4C5B" w14:textId="77777777" w:rsidR="00037FAC" w:rsidRDefault="00037FAC" w:rsidP="00037FA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roku kalendarzowego. </w:t>
      </w:r>
    </w:p>
    <w:p w14:paraId="38CD0C03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nagrody uznaniowej ustala się w oparciu o:</w:t>
      </w:r>
    </w:p>
    <w:p w14:paraId="2D529779" w14:textId="77777777" w:rsidR="00037FAC" w:rsidRDefault="00037FAC" w:rsidP="00037F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wyników pracy zawodowej,</w:t>
      </w:r>
    </w:p>
    <w:p w14:paraId="5489C244" w14:textId="77777777" w:rsidR="00037FAC" w:rsidRDefault="00037FAC" w:rsidP="00037F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złożoności i trudności wykonywanych zadań,</w:t>
      </w:r>
    </w:p>
    <w:p w14:paraId="43EE8537" w14:textId="77777777" w:rsidR="00037FAC" w:rsidRDefault="00037FAC" w:rsidP="00037F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dyspozycyjność pracownika w zakresie wykonywania ważnych i pilnych zadań objętych zakresem obowiązków pracownika,</w:t>
      </w:r>
    </w:p>
    <w:p w14:paraId="30797901" w14:textId="77777777" w:rsidR="00037FAC" w:rsidRDefault="00037FAC" w:rsidP="00037F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dodatkowych zadań poza zakresem obowiązków pracownika,</w:t>
      </w:r>
    </w:p>
    <w:p w14:paraId="3F23F607" w14:textId="77777777" w:rsidR="00037FAC" w:rsidRDefault="00037FAC" w:rsidP="00037F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usprawniające na stanowisku pracy.</w:t>
      </w:r>
    </w:p>
    <w:p w14:paraId="61A23C23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Pracownik, na którego nałożono karę porządkową w okresie ostatnich 6 miesięcy poprzedzających dzień ustalania prawa do nagrody uznaniowej, traci prawo do tej nagrody. </w:t>
      </w:r>
    </w:p>
    <w:p w14:paraId="27EA0380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traci prawo do nagrody uznaniowej w okresie pobierania zasiłków </w:t>
      </w:r>
      <w:r>
        <w:rPr>
          <w:rFonts w:ascii="Times New Roman" w:hAnsi="Times New Roman" w:cs="Times New Roman"/>
          <w:sz w:val="24"/>
          <w:szCs w:val="24"/>
        </w:rPr>
        <w:br/>
        <w:t>z ubezpieczenia społecznego.</w:t>
      </w:r>
    </w:p>
    <w:p w14:paraId="579517D8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Pułtuski:</w:t>
      </w:r>
    </w:p>
    <w:p w14:paraId="0DC0AB37" w14:textId="77777777" w:rsidR="00037FAC" w:rsidRDefault="00037FAC" w:rsidP="00037FA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limit środków finansowych przeznaczonych na nagrody uznaniowe,</w:t>
      </w:r>
    </w:p>
    <w:p w14:paraId="3375061E" w14:textId="77777777" w:rsidR="00037FAC" w:rsidRDefault="00037FAC" w:rsidP="00037FA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nagrody uznaniowe z własnej inicjatywy – Sekretarzowi oraz dyrektorom wydziałów, kierownikom oddziałów i samodzielnym stanowiskom pracy podległym bezpośrednio Staroście,</w:t>
      </w:r>
    </w:p>
    <w:p w14:paraId="2B787C06" w14:textId="77777777" w:rsidR="00037FAC" w:rsidRDefault="00037FAC" w:rsidP="00037FA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przyznaje nagrody uznaniowe z własnej inicjatywy lub na wniosek Dyrektorów Wydziału, Kierowników Oddziałów – pozostałym pracownikom Starostwa. </w:t>
      </w:r>
    </w:p>
    <w:p w14:paraId="483AC4D3" w14:textId="7777777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Powiatu wnioskuje w sprawie nagród uznaniowych dla dyrektorów wydziałów/ kierowników oddziałów i samodzielnych stanowisk pracy.</w:t>
      </w:r>
    </w:p>
    <w:p w14:paraId="119DB9E8" w14:textId="3DE36007" w:rsidR="00037FAC" w:rsidRDefault="00037FAC" w:rsidP="00037FA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nagradzania pracowników stanowi załącznik Nr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8 do Regulaminu Wynagradzania. </w:t>
      </w:r>
    </w:p>
    <w:p w14:paraId="6AF1B84B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10.</w:t>
      </w:r>
    </w:p>
    <w:p w14:paraId="56380C3B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uzyskane przez pracownika za przepracowany w pełnym wymiarze czasu pracy miesiąc kalendarzowy nie może być niższe niż minimalne wynagrodzenie przysługujące pracownikom zatrudnionym w pełnym wymiarze czasu, ogłaszane w Monitorze Polskim </w:t>
      </w:r>
      <w:r>
        <w:rPr>
          <w:rFonts w:ascii="Times New Roman" w:hAnsi="Times New Roman" w:cs="Times New Roman"/>
          <w:sz w:val="24"/>
          <w:szCs w:val="24"/>
        </w:rPr>
        <w:br/>
        <w:t xml:space="preserve">w drodze obwieszczenia Prezesa Rady Ministrów w terminie do dnia 15 września każdego roku. </w:t>
      </w:r>
    </w:p>
    <w:p w14:paraId="3F3A1E5B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11.</w:t>
      </w:r>
    </w:p>
    <w:p w14:paraId="33AB6A9E" w14:textId="77777777" w:rsidR="00037FAC" w:rsidRDefault="00037FAC" w:rsidP="00037F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wynagrodzenie pracownika jest niższe od minimalnego wynagrodzenia ogłaszanego w Monitorze Polskim w drodze obwieszczenia Prezesa Rady Ministrów, pracownikowi przysługuje stosowne wyrównanie, wypłacone za okres każdego miesiąca, łącznie z wynagrodzeniem. </w:t>
      </w:r>
    </w:p>
    <w:p w14:paraId="5225F5E8" w14:textId="77777777" w:rsidR="00037FAC" w:rsidRDefault="00037FAC" w:rsidP="00037F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przysługuje za pracę faktycznie wykonaną. </w:t>
      </w:r>
    </w:p>
    <w:p w14:paraId="15579C33" w14:textId="77777777" w:rsidR="00037FAC" w:rsidRDefault="00037FAC" w:rsidP="00037F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czas niewykonywania pracy pracownik zachowuje prawo do wynagrodzenia tylko wówczas, gdy przepisy prawa tak stanowią.</w:t>
      </w:r>
    </w:p>
    <w:p w14:paraId="5D101EFA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§ 12.</w:t>
      </w:r>
    </w:p>
    <w:p w14:paraId="4E813D7A" w14:textId="77777777" w:rsidR="00037FAC" w:rsidRDefault="00037FAC" w:rsidP="00037F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wyżej wymienionych świadczeń pracownikom przysługuje:</w:t>
      </w:r>
    </w:p>
    <w:p w14:paraId="4F20574C" w14:textId="77777777" w:rsidR="00037FAC" w:rsidRDefault="00037FAC" w:rsidP="00037F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pracę,</w:t>
      </w:r>
    </w:p>
    <w:p w14:paraId="26C1E09E" w14:textId="4BF44561" w:rsidR="00037FAC" w:rsidRDefault="00037FAC" w:rsidP="00037F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pracę w godzinach nadliczbowych, według zasad określonych 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ustawie i Kodeksie pracy,</w:t>
      </w:r>
    </w:p>
    <w:p w14:paraId="76D2D75A" w14:textId="77777777" w:rsidR="00037FAC" w:rsidRDefault="00037FAC" w:rsidP="00037F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do wynagrodzenia za każdą godzinę pracy w porze nocnej w wysokości 20% stawki godzinowej wynikającej z wynagrodzenia zasadniczego. </w:t>
      </w:r>
    </w:p>
    <w:p w14:paraId="119C7C41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13.</w:t>
      </w:r>
    </w:p>
    <w:p w14:paraId="3B577419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Dodatek za wieloletnią pracę</w:t>
      </w:r>
    </w:p>
    <w:p w14:paraId="250DBC8C" w14:textId="77777777" w:rsidR="00037FAC" w:rsidRDefault="00037FAC" w:rsidP="00037F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wypłaca się w terminie wypłaty wynagrodzenia:</w:t>
      </w:r>
    </w:p>
    <w:p w14:paraId="1B071C0E" w14:textId="77777777" w:rsidR="00037FAC" w:rsidRDefault="00037FAC" w:rsidP="00037F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począwszy od pierwszego dnia miesiąca kalendarzowego następującego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po miesiącu, w którym pracownik samorządowy nabył prawo do dodatku </w:t>
      </w:r>
      <w:r>
        <w:rPr>
          <w:rFonts w:ascii="Times New Roman" w:hAnsi="Times New Roman" w:cs="Times New Roman"/>
          <w:sz w:val="24"/>
          <w:szCs w:val="24"/>
        </w:rPr>
        <w:br/>
        <w:t>lub wyższej stawki dodatku, jeżeli nabycie prawa nastąpiło w ciągu miesiąca;</w:t>
      </w:r>
    </w:p>
    <w:p w14:paraId="7ACC0CB7" w14:textId="77777777" w:rsidR="00037FAC" w:rsidRDefault="00037FAC" w:rsidP="00037FA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dany miesiąc, jeżeli nabycie prawa do dodatku lub wyższej stawki dodatku nastąpiło pierwszego dnia miesiąca.</w:t>
      </w:r>
    </w:p>
    <w:p w14:paraId="0110BB33" w14:textId="77777777" w:rsidR="00037FAC" w:rsidRDefault="00037FAC" w:rsidP="00037F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za wieloletnią pracę przysługuje pracownikowi samorządowemu za dni, </w:t>
      </w:r>
      <w:r>
        <w:rPr>
          <w:rFonts w:ascii="Times New Roman" w:hAnsi="Times New Roman" w:cs="Times New Roman"/>
          <w:sz w:val="24"/>
          <w:szCs w:val="24"/>
        </w:rPr>
        <w:br/>
        <w:t>za które otrzymuje wynagrodzenie oraz za dni nieobecności w pracy z powodu niezdolności do pracy wskutek choroby albo konieczności osobistego sprawowania opieki nad dzieckiem lub chorym członkiem rodziny, za które pracownik samorządowy otrzymuje z tego tytułu zasiłek z ubezpieczenia społecznego.</w:t>
      </w:r>
    </w:p>
    <w:p w14:paraId="79EA4A99" w14:textId="77777777" w:rsidR="00037FAC" w:rsidRDefault="00037FAC" w:rsidP="00037F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Pracownikowi samorządowemu, który wykonuje pracę w urzędzie </w:t>
      </w:r>
      <w:r>
        <w:rPr>
          <w:rFonts w:ascii="Times New Roman" w:hAnsi="Times New Roman" w:cs="Times New Roman"/>
          <w:sz w:val="24"/>
          <w:szCs w:val="24"/>
        </w:rPr>
        <w:br/>
        <w:t xml:space="preserve">w czasie urlopu bezpłatnego udzielonego przez pracodawcę w celu wykonywania </w:t>
      </w:r>
      <w:r>
        <w:rPr>
          <w:rFonts w:ascii="Times New Roman" w:hAnsi="Times New Roman" w:cs="Times New Roman"/>
          <w:sz w:val="24"/>
          <w:szCs w:val="24"/>
        </w:rPr>
        <w:br/>
        <w:t xml:space="preserve">tej pracy, okres zatrudnienia u tego pracodawcy poprzedzający dzień rozpoczęcia urlopu bezpłatnego wlicza się do okresu pracy uprawniającego do dodatku </w:t>
      </w:r>
      <w:r>
        <w:rPr>
          <w:rFonts w:ascii="Times New Roman" w:hAnsi="Times New Roman" w:cs="Times New Roman"/>
          <w:sz w:val="24"/>
          <w:szCs w:val="24"/>
        </w:rPr>
        <w:br/>
        <w:t>za wieloletnią pracę.</w:t>
      </w:r>
    </w:p>
    <w:p w14:paraId="2C3CBCD5" w14:textId="77777777" w:rsidR="00037FAC" w:rsidRDefault="00037FAC" w:rsidP="00037F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pracownik samorządowy był zatrudniony równocześnie w ramach więcej </w:t>
      </w:r>
      <w:r>
        <w:rPr>
          <w:rFonts w:ascii="Times New Roman" w:hAnsi="Times New Roman" w:cs="Times New Roman"/>
          <w:sz w:val="24"/>
          <w:szCs w:val="24"/>
        </w:rPr>
        <w:br/>
        <w:t xml:space="preserve">niż jednego zakończonego stosunku pracy, do okresu uprawniającego do dodatku </w:t>
      </w:r>
      <w:r>
        <w:rPr>
          <w:rFonts w:ascii="Times New Roman" w:hAnsi="Times New Roman" w:cs="Times New Roman"/>
          <w:sz w:val="24"/>
          <w:szCs w:val="24"/>
        </w:rPr>
        <w:br/>
        <w:t xml:space="preserve">za wieloletnią pracę wlicza się jeden z tych okresów zatrudnienia. </w:t>
      </w:r>
    </w:p>
    <w:p w14:paraId="3124EFF3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61C6F" w14:textId="77777777" w:rsidR="00037FAC" w:rsidRPr="005A7576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DC263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Rozdział 3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Świadczenia pieniężne związane z pracą</w:t>
      </w:r>
    </w:p>
    <w:p w14:paraId="5A2737BD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14.</w:t>
      </w:r>
    </w:p>
    <w:p w14:paraId="2D923D88" w14:textId="77777777" w:rsidR="00037FAC" w:rsidRDefault="00037FAC" w:rsidP="00037FA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Pracownikom przysługują, poza wynagrodzeniem za pracę i wymienionymi dodatkami, również inne świadczenia pieniężne związane z pracą:</w:t>
      </w:r>
    </w:p>
    <w:p w14:paraId="5E4F4526" w14:textId="77777777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należne w okresie czasowej niezdolności do pracy w oparciu o Kodeks Pracy oraz przepisy regulujące uprawnienia do świadczeń z ubezpieczenia społecznego w razie choroby i macierzyństwa,</w:t>
      </w:r>
    </w:p>
    <w:p w14:paraId="221CAC3B" w14:textId="2A1ED40A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świadczenia przysługujące z tytułu wypadków przy pracy i chorób zawodowych 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oparciu o Kodeks Pracy oraz przepisy regulujące zakres i wysokość tych świadczeń,</w:t>
      </w:r>
    </w:p>
    <w:p w14:paraId="41081CB7" w14:textId="51280037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odprawa w związku z powołaniem do służby wojskowej należna w oparciu o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przepisy regulujące powszechny obowiązek obrony państwa,</w:t>
      </w:r>
    </w:p>
    <w:p w14:paraId="6F4264AE" w14:textId="77777777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wynagrodzenie roczne na podstawie przepisów o tym wynagrodzeniu,</w:t>
      </w:r>
    </w:p>
    <w:p w14:paraId="611D5CFF" w14:textId="77777777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jednorazowa odprawa w związku z przejściem na emeryturę lub rentę z tytułu niezdolności do pracy w wysokości określonej w § 15 niniejszego Regulaminu,</w:t>
      </w:r>
    </w:p>
    <w:p w14:paraId="3E859128" w14:textId="77777777" w:rsidR="00037FAC" w:rsidRDefault="00037FAC" w:rsidP="00037FA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jubileuszowa w wysokości określonej w § 16 niniejszego Regulaminu. </w:t>
      </w:r>
    </w:p>
    <w:p w14:paraId="251E824D" w14:textId="52E14DE2" w:rsidR="00037FAC" w:rsidRDefault="00037FAC" w:rsidP="00037FA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śmierci pracownika w czasie trwania stosunku pracy lub w czasie pobierania po jego rozwiązaniu zasiłku z tytułu niezdolności do pracy wskutek choroby, rodzinie przysługuje odprawa pośmiertna na warunkach i wysokości określonej w art.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93 Kodeksu pracy. </w:t>
      </w:r>
    </w:p>
    <w:p w14:paraId="1E79847D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15.</w:t>
      </w:r>
    </w:p>
    <w:p w14:paraId="36DC71F3" w14:textId="77777777" w:rsidR="00037FAC" w:rsidRDefault="00037FAC" w:rsidP="00037FAC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Odprawa emerytalna lub rentowa</w:t>
      </w:r>
    </w:p>
    <w:p w14:paraId="420C3624" w14:textId="77777777" w:rsidR="00037FAC" w:rsidRDefault="00037FAC" w:rsidP="00037FA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Pracownikowi przechodzącemu na emeryturę lub rentę z tytułu niezdolności do pracy przysługuje jednorazowa odprawa w wysokości określonej w ustawie. </w:t>
      </w:r>
    </w:p>
    <w:p w14:paraId="6985EC20" w14:textId="77777777" w:rsidR="00037FAC" w:rsidRDefault="00037FAC" w:rsidP="00037FA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okresów pracy uprawniających do jednorazowej odprawy w związku z przejściem na emeryturę lub rentę z tytułu niezdolności do pracy wlicza się wszystkie poprzednio ukończone okresy zatrudnienia oraz inne okresy, jeżeli z mocy odrębnych przepisów podlegają one wliczeniu do okresu pracy, od którego zależą uprawnienia pracownicze. </w:t>
      </w:r>
    </w:p>
    <w:p w14:paraId="51C07ACA" w14:textId="051032B0" w:rsidR="00037FAC" w:rsidRDefault="00037FAC" w:rsidP="00037FA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pracownik samorządowy był zatrudniony równocześnie w ramach więcej </w:t>
      </w:r>
      <w:r>
        <w:rPr>
          <w:rFonts w:ascii="Times New Roman" w:hAnsi="Times New Roman" w:cs="Times New Roman"/>
          <w:sz w:val="24"/>
          <w:szCs w:val="24"/>
        </w:rPr>
        <w:br/>
        <w:t>niż jednego zakończonego stosunku pracy, do okresu uprawniającego do odprawy, o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której mowa w ust. 1, wlicza się jeden z tych okresów zatrudnienia. </w:t>
      </w:r>
    </w:p>
    <w:p w14:paraId="60337830" w14:textId="0330A391" w:rsidR="00037FAC" w:rsidRDefault="00037FAC" w:rsidP="00037FA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Jednorazowa odprawa z związku z przejściem na emeryturę lub rentę z tytułu niezdolności do pracy jest wypłacana w dniu ustania stosunku pracy i obliczana według zasad obowiązujących przy ustalaniu ekwiwalentu pieniężnego za urlop wypoczynkowy. </w:t>
      </w:r>
    </w:p>
    <w:p w14:paraId="3196BD5A" w14:textId="77777777" w:rsidR="00037FAC" w:rsidRPr="005A7576" w:rsidRDefault="00037FAC" w:rsidP="00037FA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Pracownik, który otrzymał odprawę, nie może ponownie nabyć do niej prawa. </w:t>
      </w:r>
    </w:p>
    <w:p w14:paraId="7EEAFF75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16.</w:t>
      </w:r>
    </w:p>
    <w:p w14:paraId="18571C93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Nagroda jubileuszowa </w:t>
      </w:r>
    </w:p>
    <w:p w14:paraId="60EFEA9F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przysługuje nagroda jubileuszowa w wysokości określonej w ustawie.</w:t>
      </w:r>
    </w:p>
    <w:p w14:paraId="6F08D0F1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samorządowy nabywa prawo do nagrody jubileuszowej w dniu upływu okresu uprawniającego do tej nagrody albo w dniu wejścia w życie przepisów wprowadzających nagrody jubileuszowe. </w:t>
      </w:r>
    </w:p>
    <w:p w14:paraId="40449F11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pracownik samorządowy był zatrudniony równocześnie w ramach więcej </w:t>
      </w:r>
      <w:r>
        <w:rPr>
          <w:rFonts w:ascii="Times New Roman" w:hAnsi="Times New Roman" w:cs="Times New Roman"/>
          <w:sz w:val="24"/>
          <w:szCs w:val="24"/>
        </w:rPr>
        <w:br/>
        <w:t xml:space="preserve">niż jednego zakończonego stosunku pracy, do okresu uprawniającego do nagrody jubileuszowej wlicza się jeden z tych okresów zatrudnienia. </w:t>
      </w:r>
    </w:p>
    <w:p w14:paraId="23973036" w14:textId="2EF353F1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samorządowemu, który wykonuje pracę w urzędzie lub jednostce 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czasie urlopu bezpłatnego udzielonego przez pracodawcę w celu wykonywania </w:t>
      </w:r>
      <w:r>
        <w:rPr>
          <w:rFonts w:ascii="Times New Roman" w:hAnsi="Times New Roman" w:cs="Times New Roman"/>
          <w:sz w:val="24"/>
          <w:szCs w:val="24"/>
        </w:rPr>
        <w:br/>
        <w:t xml:space="preserve">tej pracy, okres zatrudnienia u tego pracodawcy poprzedzający dzień rozpoczęcia urlopu bezpłatnego wlicza się do okresu pracy uprawniającego do nagrody jubileuszowej. </w:t>
      </w:r>
    </w:p>
    <w:p w14:paraId="7A2143B5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Nagrodę jubileuszową wypłaca się niezwłocznie po nabyciu przez pracownika samorządowego prawa do tej nagrody. </w:t>
      </w:r>
    </w:p>
    <w:p w14:paraId="692F6A84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obliczenia nagrody jubileuszowej stanowi wynagrodzenie przysługujące pracownikowi samorządowemu w dniu nabycia prawa do nagrody, a jeżeli </w:t>
      </w:r>
      <w:r>
        <w:rPr>
          <w:rFonts w:ascii="Times New Roman" w:hAnsi="Times New Roman" w:cs="Times New Roman"/>
          <w:sz w:val="24"/>
          <w:szCs w:val="24"/>
        </w:rPr>
        <w:br/>
        <w:t>dla pracownika samorządowego jest to korzystniejsze – wynagrodzenie przysługujące mu w dniu jej wypłaty.</w:t>
      </w:r>
    </w:p>
    <w:p w14:paraId="5B163C38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pracownik samorządowy nabył prawo do nagrody jubileuszowej, będąc zatrudnionym w innym wymiarze czasu pracy niż w dniu jej wypłaty, podstawę obliczenia nagrody stanowi wynagrodzenie przysługujące pracownikowi samorządowemu w dniu nabycia prawa do tej nagrody.</w:t>
      </w:r>
    </w:p>
    <w:p w14:paraId="7F110A41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ustania stosunku pracy w związku z przejściem na emeryturę lub rentę z tytułu niezdolności do pracy pracownikowi samorządowemu, któremu do nabycia prawa </w:t>
      </w:r>
      <w:r>
        <w:rPr>
          <w:rFonts w:ascii="Times New Roman" w:hAnsi="Times New Roman" w:cs="Times New Roman"/>
          <w:sz w:val="24"/>
          <w:szCs w:val="24"/>
        </w:rPr>
        <w:br/>
        <w:t xml:space="preserve">do nagrody jubileuszowej brakuje mniej niż 12 miesięcy, licząc od dnia ustania stosunku pracy, nagrodę tę wypłaca się w dniu ustania stosunku pracy. </w:t>
      </w:r>
    </w:p>
    <w:p w14:paraId="4BC35E9E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Pracownik samorządowy, któremu wypłacono nagrodę jubileuszową danego stopnia </w:t>
      </w:r>
      <w:r>
        <w:rPr>
          <w:rFonts w:ascii="Times New Roman" w:hAnsi="Times New Roman" w:cs="Times New Roman"/>
          <w:sz w:val="24"/>
          <w:szCs w:val="24"/>
        </w:rPr>
        <w:br/>
        <w:t xml:space="preserve">w sytuacji, o której mowa w ust. 8, nie nabywa prawa do tej nagrody w dniu upływu okresu uprawniającego do nagrody danego stopnia. </w:t>
      </w:r>
    </w:p>
    <w:p w14:paraId="2111A8BE" w14:textId="77777777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dniu wejścia w życie przepisów wprowadzających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zaliczalność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okresów, </w:t>
      </w:r>
      <w:r>
        <w:rPr>
          <w:rFonts w:ascii="Times New Roman" w:hAnsi="Times New Roman" w:cs="Times New Roman"/>
          <w:sz w:val="24"/>
          <w:szCs w:val="24"/>
        </w:rPr>
        <w:br/>
        <w:t xml:space="preserve">od których uzależnia się uprawnienia pracownicze, okresów niepodlegających dotychczas wliczeniu upływa okres uprawniający pracownika samorządowego </w:t>
      </w:r>
      <w:r>
        <w:rPr>
          <w:rFonts w:ascii="Times New Roman" w:hAnsi="Times New Roman" w:cs="Times New Roman"/>
          <w:sz w:val="24"/>
          <w:szCs w:val="24"/>
        </w:rPr>
        <w:br/>
        <w:t xml:space="preserve">do dwóch lub więcej nagród jubileuszowych, wypłaca mu się tylko jedną nagrodę – najwyższą. </w:t>
      </w:r>
    </w:p>
    <w:p w14:paraId="3D835698" w14:textId="64929102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samorządowemu, który w dniu wejścia w życie przepisów, o których mowa w ust. 10, ma okres zatrudnienia wraz z innymi okresami wliczanymi do tego okresu, dłuższy niż wymagany do nagrody jubileuszowej danego stopnia, a w ciągu 12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miesięcy od tego dnia upłynie okres uprawniający go do nabycia nagrody jubileuszowej wyższego stopnia, nagrodę niższą wypłaca się w pełnej wysokości, </w:t>
      </w:r>
      <w:r>
        <w:rPr>
          <w:rFonts w:ascii="Times New Roman" w:hAnsi="Times New Roman" w:cs="Times New Roman"/>
          <w:sz w:val="24"/>
          <w:szCs w:val="24"/>
        </w:rPr>
        <w:br/>
        <w:t xml:space="preserve">a w dniu nabycia prawa do nagrody wyższej – różnicę między kwotą nagrody wyższej a kwotą nagrody niższej. </w:t>
      </w:r>
    </w:p>
    <w:p w14:paraId="729DC953" w14:textId="5AE8B461" w:rsidR="00037FAC" w:rsidRDefault="00037FAC" w:rsidP="00037FA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ust. 10 i 11 stosuje się odpowiednio, jeżeli w dniu, w którym pracownik samorządowy udokumentował swoje prawo do nagrody jubileuszowej, był uprawniony do nagrody wyższego stopnia oraz gdy pracownik samorządowy nabędzie to prawo w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ciągu 12 miesięcy od tego dnia. </w:t>
      </w:r>
    </w:p>
    <w:p w14:paraId="2A4179A1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Rozdział 4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Sposób i terminy wypłaty wynagrodzeń i pozostałych należności pracowniczych </w:t>
      </w:r>
    </w:p>
    <w:p w14:paraId="2CE3CE5C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17.</w:t>
      </w:r>
    </w:p>
    <w:p w14:paraId="3A707417" w14:textId="77777777" w:rsidR="00037FAC" w:rsidRDefault="00037FAC" w:rsidP="00037FA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pracę wypłaca się z dołu do dnia 28 każdego miesiąca. Jeżeli ustalony dzień wypłaty za pracę jest dniem wolnym od pracy, wynagrodzenie wypłaca się w dniu poprzedzającym. </w:t>
      </w:r>
    </w:p>
    <w:p w14:paraId="072279F0" w14:textId="77777777" w:rsidR="00037FAC" w:rsidRDefault="00037FAC" w:rsidP="00037FA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wynagrodzenia za dni niezdolności do pracy lub zasiłków chorobowych dokonywana jest w terminie do dnia 28 każdego miesiąca. Jeżeli ustalony dzień wypłaty za pracę jest dniem wolnym od pracy, wynagrodzenie wypłaca się w dniu poprzedzającym.</w:t>
      </w:r>
    </w:p>
    <w:p w14:paraId="50ACAF06" w14:textId="77777777" w:rsidR="00037FAC" w:rsidRDefault="00037FAC" w:rsidP="00037FA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Pracodawca na wniosek pracownika obowiązany jest do udostępnienia mu do wglądu dokumentacji płacowej oraz przekazania odcinka listy płac zawierającego wszystkie składniki wynagrodzenia. </w:t>
      </w:r>
    </w:p>
    <w:p w14:paraId="0BC353EC" w14:textId="77777777" w:rsidR="00037FAC" w:rsidRDefault="00037FAC" w:rsidP="00037FA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36EF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§ 18.</w:t>
      </w:r>
    </w:p>
    <w:p w14:paraId="7B83637C" w14:textId="77777777" w:rsidR="00037FAC" w:rsidRPr="005A7576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46">
        <w:rPr>
          <w:rFonts w:ascii="Times New Roman" w:hAnsi="Times New Roman" w:cs="Times New Roman"/>
          <w:sz w:val="24"/>
          <w:szCs w:val="24"/>
        </w:rPr>
        <w:t xml:space="preserve">Wypłata </w:t>
      </w:r>
      <w:r>
        <w:rPr>
          <w:rFonts w:ascii="Times New Roman" w:hAnsi="Times New Roman" w:cs="Times New Roman"/>
          <w:sz w:val="24"/>
          <w:szCs w:val="24"/>
        </w:rPr>
        <w:t xml:space="preserve">wynagrodzenia następuje przelewem na konto bankowe pracownika. </w:t>
      </w:r>
    </w:p>
    <w:p w14:paraId="7A8C8521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Rozdział 5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Postanowienia końcowe </w:t>
      </w:r>
    </w:p>
    <w:p w14:paraId="7BDC3134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19.</w:t>
      </w:r>
    </w:p>
    <w:p w14:paraId="49589F96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po upływie 14 dni od podania go do wiadomości pracownikom Starostwa Powiatowego w Pułtusku. </w:t>
      </w:r>
    </w:p>
    <w:p w14:paraId="67EF1588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20.</w:t>
      </w:r>
    </w:p>
    <w:p w14:paraId="5A19ECA7" w14:textId="3CB476D1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Regulaminie mają zastosowanie przepisy ustawy wraz z</w:t>
      </w:r>
      <w:r w:rsidR="00C744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aktami wykonawczymi i inne powszechnie obowiązujące przepisy prawa. </w:t>
      </w:r>
    </w:p>
    <w:p w14:paraId="2F98B23D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21.</w:t>
      </w:r>
    </w:p>
    <w:p w14:paraId="0FFA9366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Pracodawca w każdym czasie udostępnia na żądanie pracownika Regulamin i w razie potrzeby wyjaśnia jego treść. </w:t>
      </w:r>
    </w:p>
    <w:p w14:paraId="1AF55D3D" w14:textId="77777777" w:rsidR="00037FAC" w:rsidRDefault="00037FAC" w:rsidP="00037FA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22.</w:t>
      </w:r>
    </w:p>
    <w:p w14:paraId="5206B4F1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</w:t>
      </w:r>
    </w:p>
    <w:p w14:paraId="66585BD6" w14:textId="77777777" w:rsidR="00037FAC" w:rsidRDefault="00037FAC" w:rsidP="0003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4D5C1A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2023-06-27T07:05:00Z</dcterms:created>
  <dcterms:modified xsi:type="dcterms:W3CDTF">2023-06-27T07:05:00Z</dcterms:modified>
</cp:coreProperties>
</file>