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2F13" w14:textId="59215868" w:rsidR="00FC7FE6" w:rsidRDefault="0077040D" w:rsidP="002474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Calibri" w:hAnsi="Calibri" w:cs="Calibri"/>
          <w:bCs/>
          <w:snapToGrid w:val="0"/>
          <w:sz w:val="22"/>
          <w:szCs w:val="22"/>
        </w:rPr>
      </w:pPr>
      <w:r w:rsidRPr="0077040D">
        <w:rPr>
          <w:rFonts w:ascii="Calibri" w:hAnsi="Calibri" w:cs="Calibri"/>
          <w:bCs/>
          <w:snapToGrid w:val="0"/>
          <w:sz w:val="22"/>
          <w:szCs w:val="22"/>
        </w:rPr>
        <w:t>OR. 272.2.2023</w:t>
      </w:r>
    </w:p>
    <w:p w14:paraId="6F7D0011" w14:textId="77777777" w:rsidR="0077040D" w:rsidRPr="0077040D" w:rsidRDefault="0077040D" w:rsidP="002474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Calibri" w:hAnsi="Calibri" w:cs="Calibri"/>
          <w:bCs/>
          <w:snapToGrid w:val="0"/>
          <w:sz w:val="22"/>
          <w:szCs w:val="22"/>
        </w:rPr>
      </w:pPr>
    </w:p>
    <w:p w14:paraId="0B67CA90" w14:textId="47759F0F" w:rsidR="006952AD" w:rsidRPr="005F300B" w:rsidRDefault="006952AD" w:rsidP="006952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5F300B">
        <w:rPr>
          <w:rFonts w:ascii="Calibri" w:hAnsi="Calibri" w:cs="Calibri"/>
          <w:b/>
          <w:snapToGrid w:val="0"/>
          <w:sz w:val="22"/>
          <w:szCs w:val="22"/>
        </w:rPr>
        <w:t>UMOWA SPRZEDAŻY ENERGII ELEKTRYCZNEJ Nr</w:t>
      </w:r>
      <w:r w:rsidR="00DE0C13">
        <w:rPr>
          <w:rFonts w:ascii="Calibri" w:hAnsi="Calibri" w:cs="Calibri"/>
          <w:b/>
          <w:snapToGrid w:val="0"/>
          <w:sz w:val="22"/>
          <w:szCs w:val="22"/>
        </w:rPr>
        <w:t> 231/2023</w:t>
      </w:r>
    </w:p>
    <w:p w14:paraId="27D29BC7" w14:textId="3D754A7E" w:rsidR="006952AD" w:rsidRPr="005F300B" w:rsidRDefault="006952AD" w:rsidP="006952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5F300B">
        <w:rPr>
          <w:rFonts w:ascii="Calibri" w:hAnsi="Calibri" w:cs="Calibri"/>
          <w:b/>
          <w:snapToGrid w:val="0"/>
          <w:sz w:val="22"/>
          <w:szCs w:val="22"/>
        </w:rPr>
        <w:t xml:space="preserve">Taryfa </w:t>
      </w:r>
      <w:r w:rsidR="002F201C">
        <w:rPr>
          <w:rFonts w:ascii="Calibri" w:hAnsi="Calibri" w:cs="Calibri"/>
          <w:b/>
          <w:snapToGrid w:val="0"/>
          <w:sz w:val="22"/>
          <w:szCs w:val="22"/>
        </w:rPr>
        <w:t>C</w:t>
      </w:r>
      <w:r w:rsidR="004F1D5C">
        <w:rPr>
          <w:rFonts w:ascii="Calibri" w:hAnsi="Calibri" w:cs="Calibri"/>
          <w:b/>
          <w:snapToGrid w:val="0"/>
          <w:sz w:val="22"/>
          <w:szCs w:val="22"/>
        </w:rPr>
        <w:t>xx</w:t>
      </w:r>
      <w:r w:rsidR="002F201C">
        <w:rPr>
          <w:rFonts w:ascii="Calibri" w:hAnsi="Calibri" w:cs="Calibri"/>
          <w:b/>
          <w:snapToGrid w:val="0"/>
          <w:sz w:val="22"/>
          <w:szCs w:val="22"/>
        </w:rPr>
        <w:t>,Gxx</w:t>
      </w:r>
    </w:p>
    <w:p w14:paraId="55AEF43D" w14:textId="77777777" w:rsidR="006952AD" w:rsidRPr="005F300B" w:rsidRDefault="006952AD" w:rsidP="006952AD">
      <w:pPr>
        <w:rPr>
          <w:rFonts w:ascii="Calibri" w:hAnsi="Calibri"/>
        </w:rPr>
      </w:pPr>
    </w:p>
    <w:p w14:paraId="33DCA4EC" w14:textId="63C7D976" w:rsidR="006952AD" w:rsidRPr="005F300B" w:rsidRDefault="0077040D" w:rsidP="006952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z</w:t>
      </w:r>
      <w:r w:rsidR="006952AD" w:rsidRPr="005F300B">
        <w:rPr>
          <w:rFonts w:ascii="Calibri" w:hAnsi="Calibri" w:cs="Calibri"/>
          <w:snapToGrid w:val="0"/>
          <w:sz w:val="22"/>
          <w:szCs w:val="22"/>
        </w:rPr>
        <w:t xml:space="preserve">awarta w dniu </w:t>
      </w:r>
      <w:r w:rsidR="00B04934" w:rsidRPr="0077040D">
        <w:rPr>
          <w:rFonts w:ascii="Calibri" w:hAnsi="Calibri" w:cs="Calibri"/>
          <w:b/>
          <w:bCs/>
          <w:snapToGrid w:val="0"/>
          <w:sz w:val="22"/>
          <w:szCs w:val="22"/>
        </w:rPr>
        <w:t>23 listopada</w:t>
      </w:r>
      <w:r w:rsidR="006952AD" w:rsidRPr="0077040D">
        <w:rPr>
          <w:rFonts w:ascii="Calibri" w:hAnsi="Calibri" w:cs="Calibri"/>
          <w:b/>
          <w:bCs/>
          <w:snapToGrid w:val="0"/>
          <w:sz w:val="22"/>
          <w:szCs w:val="22"/>
        </w:rPr>
        <w:t xml:space="preserve"> 20</w:t>
      </w:r>
      <w:r w:rsidR="00D9177F" w:rsidRPr="0077040D">
        <w:rPr>
          <w:rFonts w:ascii="Calibri" w:hAnsi="Calibri" w:cs="Calibri"/>
          <w:b/>
          <w:bCs/>
          <w:snapToGrid w:val="0"/>
          <w:sz w:val="22"/>
          <w:szCs w:val="22"/>
        </w:rPr>
        <w:t>2</w:t>
      </w:r>
      <w:r w:rsidR="00D0131D" w:rsidRPr="0077040D">
        <w:rPr>
          <w:rFonts w:ascii="Calibri" w:hAnsi="Calibri" w:cs="Calibri"/>
          <w:b/>
          <w:bCs/>
          <w:snapToGrid w:val="0"/>
          <w:sz w:val="22"/>
          <w:szCs w:val="22"/>
        </w:rPr>
        <w:t>3</w:t>
      </w:r>
      <w:r w:rsidR="00B04934" w:rsidRPr="0077040D">
        <w:rPr>
          <w:rFonts w:ascii="Calibri" w:hAnsi="Calibri" w:cs="Calibri"/>
          <w:b/>
          <w:bCs/>
          <w:snapToGrid w:val="0"/>
          <w:sz w:val="22"/>
          <w:szCs w:val="22"/>
        </w:rPr>
        <w:t> </w:t>
      </w:r>
      <w:r w:rsidR="006952AD" w:rsidRPr="0077040D">
        <w:rPr>
          <w:rFonts w:ascii="Calibri" w:hAnsi="Calibri" w:cs="Calibri"/>
          <w:b/>
          <w:bCs/>
          <w:snapToGrid w:val="0"/>
          <w:sz w:val="22"/>
          <w:szCs w:val="22"/>
        </w:rPr>
        <w:t>r.</w:t>
      </w:r>
      <w:r w:rsidR="006952AD" w:rsidRPr="005F300B">
        <w:rPr>
          <w:rFonts w:ascii="Calibri" w:hAnsi="Calibri" w:cs="Calibri"/>
          <w:snapToGrid w:val="0"/>
          <w:sz w:val="22"/>
          <w:szCs w:val="22"/>
        </w:rPr>
        <w:t xml:space="preserve"> w </w:t>
      </w:r>
      <w:r w:rsidR="00B04934">
        <w:rPr>
          <w:rFonts w:ascii="Calibri" w:hAnsi="Calibri" w:cs="Calibri"/>
          <w:snapToGrid w:val="0"/>
          <w:sz w:val="22"/>
          <w:szCs w:val="22"/>
        </w:rPr>
        <w:t>Pułtusku</w:t>
      </w:r>
      <w:r w:rsidR="006952AD" w:rsidRPr="005F300B">
        <w:rPr>
          <w:rFonts w:ascii="Calibri" w:hAnsi="Calibri" w:cs="Calibri"/>
          <w:snapToGrid w:val="0"/>
          <w:sz w:val="22"/>
          <w:szCs w:val="22"/>
        </w:rPr>
        <w:t xml:space="preserve"> pomiędzy: </w:t>
      </w:r>
    </w:p>
    <w:p w14:paraId="64D7712F" w14:textId="55589B24" w:rsidR="00B04934" w:rsidRDefault="00B04934" w:rsidP="006952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B04934">
        <w:rPr>
          <w:rFonts w:ascii="Calibri" w:hAnsi="Calibri" w:cs="Calibri"/>
          <w:b/>
          <w:bCs/>
          <w:snapToGrid w:val="0"/>
          <w:sz w:val="22"/>
          <w:szCs w:val="22"/>
        </w:rPr>
        <w:t>Powiatem Pułtuskim</w:t>
      </w:r>
      <w:r w:rsidR="006952AD" w:rsidRPr="00B04934">
        <w:rPr>
          <w:rFonts w:ascii="Calibri" w:hAnsi="Calibri" w:cs="Calibri"/>
          <w:snapToGrid w:val="0"/>
          <w:sz w:val="22"/>
          <w:szCs w:val="22"/>
        </w:rPr>
        <w:t xml:space="preserve"> z siedzibą</w:t>
      </w:r>
      <w:r>
        <w:rPr>
          <w:rFonts w:ascii="Calibri" w:hAnsi="Calibri" w:cs="Calibri"/>
          <w:snapToGrid w:val="0"/>
          <w:sz w:val="22"/>
          <w:szCs w:val="22"/>
        </w:rPr>
        <w:t>: ul. Marii Skłodowskiej-Curie 11, 06-100 Pułtusk</w:t>
      </w:r>
      <w:r w:rsidR="006952AD" w:rsidRPr="00B04934">
        <w:rPr>
          <w:rFonts w:ascii="Calibri" w:hAnsi="Calibri" w:cs="Calibri"/>
          <w:snapToGrid w:val="0"/>
          <w:sz w:val="22"/>
          <w:szCs w:val="22"/>
        </w:rPr>
        <w:t xml:space="preserve">, NIP </w:t>
      </w:r>
      <w:r>
        <w:rPr>
          <w:rFonts w:ascii="Calibri" w:hAnsi="Calibri" w:cs="Calibri"/>
          <w:snapToGrid w:val="0"/>
          <w:sz w:val="22"/>
          <w:szCs w:val="22"/>
        </w:rPr>
        <w:t>568-16-18-062</w:t>
      </w:r>
      <w:r w:rsidR="006952AD" w:rsidRPr="00B04934">
        <w:rPr>
          <w:rFonts w:ascii="Calibri" w:hAnsi="Calibri" w:cs="Calibri"/>
          <w:snapToGrid w:val="0"/>
          <w:sz w:val="22"/>
          <w:szCs w:val="22"/>
        </w:rPr>
        <w:t>, REGON</w:t>
      </w:r>
      <w:r>
        <w:rPr>
          <w:rFonts w:ascii="Calibri" w:hAnsi="Calibri" w:cs="Calibri"/>
          <w:snapToGrid w:val="0"/>
          <w:sz w:val="22"/>
          <w:szCs w:val="22"/>
        </w:rPr>
        <w:t xml:space="preserve"> 130377729, reprezentowanym przez:</w:t>
      </w:r>
    </w:p>
    <w:p w14:paraId="32AFC6A1" w14:textId="4477A3D8" w:rsidR="006952AD" w:rsidRPr="00B04934" w:rsidRDefault="00B04934" w:rsidP="006952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B04934">
        <w:rPr>
          <w:rFonts w:ascii="Calibri" w:hAnsi="Calibri" w:cs="Calibri"/>
          <w:b/>
          <w:bCs/>
          <w:snapToGrid w:val="0"/>
          <w:sz w:val="22"/>
          <w:szCs w:val="22"/>
        </w:rPr>
        <w:t>Starostwo Powiatowe w Pułtusku</w:t>
      </w:r>
      <w:r>
        <w:rPr>
          <w:rFonts w:ascii="Calibri" w:hAnsi="Calibri" w:cs="Calibri"/>
          <w:snapToGrid w:val="0"/>
          <w:sz w:val="22"/>
          <w:szCs w:val="22"/>
        </w:rPr>
        <w:t xml:space="preserve"> z siedzibą: ul. Marii Skłodowskiej-Curie 11, 06-100 Pułtusk, </w:t>
      </w:r>
      <w:r w:rsidR="006952AD" w:rsidRPr="00B04934">
        <w:rPr>
          <w:rFonts w:ascii="Calibri" w:hAnsi="Calibri" w:cs="Calibri"/>
          <w:snapToGrid w:val="0"/>
          <w:sz w:val="22"/>
          <w:szCs w:val="22"/>
        </w:rPr>
        <w:t>zwan</w:t>
      </w:r>
      <w:r w:rsidR="007061DF" w:rsidRPr="00B04934">
        <w:rPr>
          <w:rFonts w:ascii="Calibri" w:hAnsi="Calibri" w:cs="Calibri"/>
          <w:snapToGrid w:val="0"/>
          <w:sz w:val="22"/>
          <w:szCs w:val="22"/>
        </w:rPr>
        <w:t>ym</w:t>
      </w:r>
      <w:r w:rsidR="006952AD" w:rsidRPr="00B04934">
        <w:rPr>
          <w:rFonts w:ascii="Calibri" w:hAnsi="Calibri" w:cs="Calibri"/>
          <w:snapToGrid w:val="0"/>
          <w:sz w:val="22"/>
          <w:szCs w:val="22"/>
        </w:rPr>
        <w:t xml:space="preserve"> w</w:t>
      </w:r>
      <w:r>
        <w:rPr>
          <w:rFonts w:ascii="Calibri" w:hAnsi="Calibri" w:cs="Calibri"/>
          <w:snapToGrid w:val="0"/>
          <w:sz w:val="22"/>
          <w:szCs w:val="22"/>
        </w:rPr>
        <w:t> </w:t>
      </w:r>
      <w:r w:rsidR="006952AD" w:rsidRPr="00B04934">
        <w:rPr>
          <w:rFonts w:ascii="Calibri" w:hAnsi="Calibri" w:cs="Calibri"/>
          <w:snapToGrid w:val="0"/>
          <w:sz w:val="22"/>
          <w:szCs w:val="22"/>
        </w:rPr>
        <w:t>treści umowy „Zamawiającym</w:t>
      </w:r>
      <w:r w:rsidR="000F693F" w:rsidRPr="00B04934">
        <w:rPr>
          <w:rFonts w:ascii="Calibri" w:hAnsi="Calibri" w:cs="Calibri"/>
          <w:snapToGrid w:val="0"/>
          <w:sz w:val="22"/>
          <w:szCs w:val="22"/>
        </w:rPr>
        <w:t xml:space="preserve"> / </w:t>
      </w:r>
      <w:r w:rsidR="00996C47" w:rsidRPr="00B04934">
        <w:rPr>
          <w:rFonts w:ascii="Calibri" w:hAnsi="Calibri" w:cs="Calibri"/>
          <w:snapToGrid w:val="0"/>
          <w:sz w:val="22"/>
          <w:szCs w:val="22"/>
        </w:rPr>
        <w:t>Nabywcą”</w:t>
      </w:r>
      <w:r w:rsidR="000F693F" w:rsidRPr="00B04934">
        <w:rPr>
          <w:rFonts w:ascii="Calibri" w:hAnsi="Calibri" w:cs="Calibri"/>
          <w:snapToGrid w:val="0"/>
          <w:sz w:val="22"/>
          <w:szCs w:val="22"/>
        </w:rPr>
        <w:t xml:space="preserve">, </w:t>
      </w:r>
      <w:r>
        <w:rPr>
          <w:rFonts w:ascii="Calibri" w:hAnsi="Calibri" w:cs="Calibri"/>
          <w:snapToGrid w:val="0"/>
          <w:sz w:val="22"/>
          <w:szCs w:val="22"/>
        </w:rPr>
        <w:t>w imieniu którego działa</w:t>
      </w:r>
      <w:r w:rsidR="000F693F" w:rsidRPr="00B04934">
        <w:rPr>
          <w:rFonts w:ascii="Calibri" w:hAnsi="Calibri" w:cs="Calibri"/>
          <w:snapToGrid w:val="0"/>
          <w:sz w:val="22"/>
          <w:szCs w:val="22"/>
        </w:rPr>
        <w:t>:</w:t>
      </w:r>
    </w:p>
    <w:p w14:paraId="1C63E09D" w14:textId="016F7A7B" w:rsidR="006952AD" w:rsidRDefault="00B04934" w:rsidP="006952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B04934">
        <w:rPr>
          <w:rFonts w:ascii="Calibri" w:hAnsi="Calibri" w:cs="Calibri"/>
          <w:b/>
          <w:bCs/>
          <w:snapToGrid w:val="0"/>
          <w:sz w:val="22"/>
          <w:szCs w:val="22"/>
        </w:rPr>
        <w:t>Pan Jan Zalewski</w:t>
      </w:r>
      <w:r w:rsidR="006952AD" w:rsidRPr="005F300B">
        <w:rPr>
          <w:rFonts w:ascii="Calibri" w:hAnsi="Calibri" w:cs="Calibri"/>
          <w:snapToGrid w:val="0"/>
          <w:sz w:val="22"/>
          <w:szCs w:val="22"/>
        </w:rPr>
        <w:t xml:space="preserve"> </w:t>
      </w:r>
      <w:r>
        <w:rPr>
          <w:rFonts w:ascii="Calibri" w:hAnsi="Calibri" w:cs="Calibri"/>
          <w:snapToGrid w:val="0"/>
          <w:sz w:val="22"/>
          <w:szCs w:val="22"/>
        </w:rPr>
        <w:t>–</w:t>
      </w:r>
      <w:r w:rsidR="006952AD" w:rsidRPr="005F300B">
        <w:rPr>
          <w:rFonts w:ascii="Calibri" w:hAnsi="Calibri" w:cs="Calibri"/>
          <w:snapToGrid w:val="0"/>
          <w:sz w:val="22"/>
          <w:szCs w:val="22"/>
        </w:rPr>
        <w:t xml:space="preserve"> </w:t>
      </w:r>
      <w:r>
        <w:rPr>
          <w:rFonts w:ascii="Calibri" w:hAnsi="Calibri" w:cs="Calibri"/>
          <w:snapToGrid w:val="0"/>
          <w:sz w:val="22"/>
          <w:szCs w:val="22"/>
        </w:rPr>
        <w:t>Starosta Pułtuski</w:t>
      </w:r>
    </w:p>
    <w:p w14:paraId="68C2E2B8" w14:textId="488EE8F8" w:rsidR="0077040D" w:rsidRPr="005F300B" w:rsidRDefault="0077040D" w:rsidP="006952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przy kontrasygnacie: </w:t>
      </w:r>
      <w:r w:rsidRPr="0077040D">
        <w:rPr>
          <w:rFonts w:ascii="Calibri" w:hAnsi="Calibri" w:cs="Calibri"/>
          <w:b/>
          <w:bCs/>
          <w:snapToGrid w:val="0"/>
          <w:sz w:val="22"/>
          <w:szCs w:val="22"/>
        </w:rPr>
        <w:t>Pani Renaty Krzyżewskiej</w:t>
      </w:r>
      <w:r>
        <w:rPr>
          <w:rFonts w:ascii="Calibri" w:hAnsi="Calibri" w:cs="Calibri"/>
          <w:snapToGrid w:val="0"/>
          <w:sz w:val="22"/>
          <w:szCs w:val="22"/>
        </w:rPr>
        <w:t xml:space="preserve"> – Skarbnika Powiatu</w:t>
      </w:r>
    </w:p>
    <w:p w14:paraId="639A3B77" w14:textId="77777777" w:rsidR="00461FDD" w:rsidRDefault="00461FDD" w:rsidP="00461FDD">
      <w:pPr>
        <w:pStyle w:val="Default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a</w:t>
      </w:r>
    </w:p>
    <w:p w14:paraId="322A2A32" w14:textId="10CDBD3C" w:rsidR="0018110A" w:rsidRDefault="0018110A" w:rsidP="001811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napToGrid w:val="0"/>
          <w:sz w:val="22"/>
          <w:szCs w:val="22"/>
        </w:rPr>
      </w:pPr>
      <w:bookmarkStart w:id="0" w:name="_Hlk64626110"/>
      <w:r>
        <w:rPr>
          <w:rFonts w:ascii="Calibri" w:hAnsi="Calibri" w:cs="Calibri"/>
          <w:b/>
          <w:bCs/>
          <w:snapToGrid w:val="0"/>
          <w:sz w:val="22"/>
          <w:szCs w:val="22"/>
        </w:rPr>
        <w:t>Veolia Energy Contracting Poland</w:t>
      </w:r>
      <w:r w:rsidR="00BD0C68">
        <w:rPr>
          <w:rFonts w:ascii="Calibri" w:hAnsi="Calibri" w:cs="Calibri"/>
          <w:b/>
          <w:bCs/>
          <w:snapToGrid w:val="0"/>
          <w:sz w:val="22"/>
          <w:szCs w:val="22"/>
        </w:rPr>
        <w:t xml:space="preserve"> Sp</w:t>
      </w:r>
      <w:r>
        <w:rPr>
          <w:rFonts w:ascii="Calibri" w:hAnsi="Calibri" w:cs="Calibri"/>
          <w:b/>
          <w:bCs/>
          <w:snapToGrid w:val="0"/>
          <w:sz w:val="22"/>
          <w:szCs w:val="22"/>
        </w:rPr>
        <w:t>. z o.o.</w:t>
      </w:r>
      <w:bookmarkEnd w:id="0"/>
      <w:r>
        <w:rPr>
          <w:rFonts w:ascii="Calibri" w:hAnsi="Calibri" w:cs="Calibri"/>
          <w:b/>
          <w:bCs/>
          <w:snapToGrid w:val="0"/>
          <w:sz w:val="22"/>
          <w:szCs w:val="22"/>
        </w:rPr>
        <w:t>,</w:t>
      </w:r>
      <w:r>
        <w:rPr>
          <w:rFonts w:ascii="Calibri" w:hAnsi="Calibri" w:cs="Calibri"/>
          <w:snapToGrid w:val="0"/>
          <w:sz w:val="22"/>
          <w:szCs w:val="22"/>
        </w:rPr>
        <w:t xml:space="preserve"> </w:t>
      </w:r>
      <w:bookmarkStart w:id="1" w:name="_Hlk64626142"/>
      <w:r>
        <w:rPr>
          <w:rFonts w:ascii="Calibri" w:hAnsi="Calibri" w:cs="Calibri"/>
          <w:snapToGrid w:val="0"/>
          <w:sz w:val="22"/>
          <w:szCs w:val="22"/>
        </w:rPr>
        <w:t>ul.</w:t>
      </w:r>
      <w:r w:rsidR="00B04934">
        <w:rPr>
          <w:rFonts w:ascii="Calibri" w:hAnsi="Calibri" w:cs="Calibri"/>
          <w:snapToGrid w:val="0"/>
          <w:sz w:val="22"/>
          <w:szCs w:val="22"/>
        </w:rPr>
        <w:t> </w:t>
      </w:r>
      <w:r>
        <w:rPr>
          <w:rFonts w:ascii="Calibri" w:hAnsi="Calibri" w:cs="Calibri"/>
          <w:snapToGrid w:val="0"/>
          <w:sz w:val="22"/>
          <w:szCs w:val="22"/>
        </w:rPr>
        <w:t>Puławska</w:t>
      </w:r>
      <w:r w:rsidR="00B04934">
        <w:rPr>
          <w:rFonts w:ascii="Calibri" w:hAnsi="Calibri" w:cs="Calibri"/>
          <w:snapToGrid w:val="0"/>
          <w:sz w:val="22"/>
          <w:szCs w:val="22"/>
        </w:rPr>
        <w:t> </w:t>
      </w:r>
      <w:r>
        <w:rPr>
          <w:rFonts w:ascii="Calibri" w:hAnsi="Calibri" w:cs="Calibri"/>
          <w:snapToGrid w:val="0"/>
          <w:sz w:val="22"/>
          <w:szCs w:val="22"/>
        </w:rPr>
        <w:t xml:space="preserve">2, 02-566 Warszawa, </w:t>
      </w:r>
      <w:bookmarkEnd w:id="1"/>
      <w:r>
        <w:rPr>
          <w:rFonts w:ascii="Calibri" w:hAnsi="Calibri" w:cs="Calibri"/>
          <w:snapToGrid w:val="0"/>
          <w:sz w:val="22"/>
          <w:szCs w:val="22"/>
        </w:rPr>
        <w:t>wpisan</w:t>
      </w:r>
      <w:r w:rsidR="00BD0C68">
        <w:rPr>
          <w:rFonts w:ascii="Calibri" w:hAnsi="Calibri" w:cs="Calibri"/>
          <w:snapToGrid w:val="0"/>
          <w:sz w:val="22"/>
          <w:szCs w:val="22"/>
        </w:rPr>
        <w:t>ą</w:t>
      </w:r>
      <w:r>
        <w:rPr>
          <w:rFonts w:ascii="Calibri" w:hAnsi="Calibri" w:cs="Calibri"/>
          <w:snapToGrid w:val="0"/>
          <w:sz w:val="22"/>
          <w:szCs w:val="22"/>
        </w:rPr>
        <w:t xml:space="preserve"> do rejestru przedsiębiorców prowadzonego przez Sąd Rejonowy dla m.st. Warszawy,</w:t>
      </w:r>
      <w:r w:rsidR="00BD0C68">
        <w:rPr>
          <w:rFonts w:ascii="Calibri" w:hAnsi="Calibri" w:cs="Calibri"/>
          <w:snapToGrid w:val="0"/>
          <w:sz w:val="22"/>
          <w:szCs w:val="22"/>
        </w:rPr>
        <w:t xml:space="preserve"> </w:t>
      </w:r>
      <w:r>
        <w:rPr>
          <w:rFonts w:ascii="Calibri" w:hAnsi="Calibri" w:cs="Calibri"/>
          <w:snapToGrid w:val="0"/>
          <w:sz w:val="22"/>
          <w:szCs w:val="22"/>
        </w:rPr>
        <w:t>XIII Wydział Gospodarczy pod numerem KRS: 0000374958, NIP: 5213589769,</w:t>
      </w:r>
      <w:r>
        <w:t xml:space="preserve"> </w:t>
      </w:r>
      <w:r>
        <w:rPr>
          <w:rFonts w:ascii="Calibri" w:hAnsi="Calibri" w:cs="Calibri"/>
          <w:snapToGrid w:val="0"/>
          <w:sz w:val="22"/>
          <w:szCs w:val="22"/>
        </w:rPr>
        <w:t>REGON: 142749104</w:t>
      </w:r>
    </w:p>
    <w:p w14:paraId="27C6A047" w14:textId="36AB3197" w:rsidR="00461FDD" w:rsidRPr="00461FDD" w:rsidRDefault="00497863" w:rsidP="00461FDD">
      <w:pPr>
        <w:pStyle w:val="Default"/>
        <w:rPr>
          <w:sz w:val="22"/>
          <w:szCs w:val="22"/>
        </w:rPr>
      </w:pPr>
      <w:r w:rsidRPr="00461FDD">
        <w:rPr>
          <w:rFonts w:asciiTheme="minorHAnsi" w:hAnsiTheme="minorHAnsi" w:cstheme="minorHAnsi"/>
          <w:snapToGrid w:val="0"/>
          <w:sz w:val="22"/>
          <w:szCs w:val="22"/>
        </w:rPr>
        <w:t>zwaną dalej</w:t>
      </w:r>
      <w:r w:rsidRPr="00461FDD">
        <w:rPr>
          <w:snapToGrid w:val="0"/>
          <w:sz w:val="22"/>
          <w:szCs w:val="22"/>
        </w:rPr>
        <w:t xml:space="preserve"> „Wykonawcą”, </w:t>
      </w:r>
      <w:r w:rsidR="0018110A">
        <w:rPr>
          <w:snapToGrid w:val="0"/>
          <w:sz w:val="22"/>
          <w:szCs w:val="22"/>
        </w:rPr>
        <w:t>w imieniu której na podstawie pełnomocnictwa działa</w:t>
      </w:r>
      <w:r w:rsidR="00461FDD" w:rsidRPr="00461FDD">
        <w:rPr>
          <w:sz w:val="22"/>
          <w:szCs w:val="22"/>
        </w:rPr>
        <w:t>:</w:t>
      </w:r>
    </w:p>
    <w:p w14:paraId="0B2A205C" w14:textId="4AD8D51A" w:rsidR="00497863" w:rsidRDefault="00461FDD" w:rsidP="00461F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360" w:lineRule="auto"/>
        <w:rPr>
          <w:rFonts w:ascii="Calibri" w:hAnsi="Calibri" w:cs="Calibri"/>
          <w:snapToGrid w:val="0"/>
          <w:sz w:val="22"/>
          <w:szCs w:val="22"/>
        </w:rPr>
      </w:pPr>
      <w:r w:rsidRPr="00461FDD">
        <w:rPr>
          <w:rFonts w:ascii="Calibri" w:hAnsi="Calibri" w:cs="Calibri"/>
          <w:b/>
          <w:bCs/>
          <w:snapToGrid w:val="0"/>
          <w:sz w:val="22"/>
          <w:szCs w:val="22"/>
        </w:rPr>
        <w:t>Pani Magdalen</w:t>
      </w:r>
      <w:r w:rsidR="0018110A">
        <w:rPr>
          <w:rFonts w:ascii="Calibri" w:hAnsi="Calibri" w:cs="Calibri"/>
          <w:b/>
          <w:bCs/>
          <w:snapToGrid w:val="0"/>
          <w:sz w:val="22"/>
          <w:szCs w:val="22"/>
        </w:rPr>
        <w:t>a</w:t>
      </w:r>
      <w:r w:rsidRPr="00461FDD">
        <w:rPr>
          <w:rFonts w:ascii="Calibri" w:hAnsi="Calibri" w:cs="Calibri"/>
          <w:b/>
          <w:bCs/>
          <w:snapToGrid w:val="0"/>
          <w:sz w:val="22"/>
          <w:szCs w:val="22"/>
        </w:rPr>
        <w:t xml:space="preserve"> Sztuba </w:t>
      </w:r>
      <w:r w:rsidR="0018110A">
        <w:rPr>
          <w:rFonts w:ascii="Calibri" w:hAnsi="Calibri" w:cs="Calibri"/>
          <w:snapToGrid w:val="0"/>
          <w:sz w:val="22"/>
          <w:szCs w:val="22"/>
        </w:rPr>
        <w:t>–</w:t>
      </w:r>
      <w:r w:rsidRPr="00461FDD">
        <w:rPr>
          <w:rFonts w:ascii="Calibri" w:hAnsi="Calibri" w:cs="Calibri"/>
          <w:snapToGrid w:val="0"/>
          <w:sz w:val="22"/>
          <w:szCs w:val="22"/>
        </w:rPr>
        <w:t xml:space="preserve"> Pełnomocnik</w:t>
      </w:r>
    </w:p>
    <w:p w14:paraId="048D0548" w14:textId="77777777" w:rsidR="0018110A" w:rsidRPr="00461FDD" w:rsidRDefault="0018110A" w:rsidP="00461F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360" w:lineRule="auto"/>
        <w:rPr>
          <w:rFonts w:ascii="Calibri" w:hAnsi="Calibri" w:cs="Calibri"/>
          <w:snapToGrid w:val="0"/>
          <w:sz w:val="22"/>
          <w:szCs w:val="22"/>
        </w:rPr>
      </w:pPr>
    </w:p>
    <w:p w14:paraId="206DAF48" w14:textId="04DF2979" w:rsidR="00C100AF" w:rsidRPr="005F300B" w:rsidRDefault="00C100AF" w:rsidP="00C100AF">
      <w:pPr>
        <w:spacing w:line="360" w:lineRule="auto"/>
        <w:jc w:val="both"/>
        <w:rPr>
          <w:rFonts w:ascii="Calibri" w:hAnsi="Calibri" w:cs="Calibri"/>
          <w:i/>
          <w:snapToGrid w:val="0"/>
          <w:spacing w:val="-2"/>
          <w:sz w:val="22"/>
          <w:szCs w:val="22"/>
        </w:rPr>
      </w:pPr>
      <w:r w:rsidRPr="005F300B">
        <w:rPr>
          <w:rFonts w:ascii="Calibri" w:hAnsi="Calibri" w:cs="Calibri"/>
          <w:i/>
          <w:snapToGrid w:val="0"/>
          <w:spacing w:val="-2"/>
          <w:sz w:val="22"/>
          <w:szCs w:val="22"/>
        </w:rPr>
        <w:t>Niniejsza Umowy zostaje zawarta przez Zamawiającego z Wykonawcą wybranym w przetargu nieograniczonym na „</w:t>
      </w:r>
      <w:r w:rsidRPr="00D9177F">
        <w:rPr>
          <w:rFonts w:ascii="Calibri" w:hAnsi="Calibri" w:cs="Calibri"/>
          <w:b/>
          <w:i/>
          <w:snapToGrid w:val="0"/>
          <w:spacing w:val="-2"/>
          <w:sz w:val="22"/>
          <w:szCs w:val="22"/>
        </w:rPr>
        <w:t>Zakup energii elektrycznej dla podmiotów samorządowych</w:t>
      </w:r>
      <w:r w:rsidR="00F3570B" w:rsidRPr="00D9177F">
        <w:rPr>
          <w:rFonts w:ascii="Calibri" w:hAnsi="Calibri" w:cs="Calibri"/>
          <w:b/>
          <w:i/>
          <w:snapToGrid w:val="0"/>
          <w:spacing w:val="-2"/>
          <w:sz w:val="22"/>
          <w:szCs w:val="22"/>
        </w:rPr>
        <w:t xml:space="preserve"> i innych</w:t>
      </w:r>
      <w:r w:rsidRPr="00D9177F">
        <w:rPr>
          <w:rFonts w:ascii="Calibri" w:hAnsi="Calibri" w:cs="Calibri"/>
          <w:b/>
          <w:i/>
          <w:snapToGrid w:val="0"/>
          <w:spacing w:val="-2"/>
          <w:sz w:val="22"/>
          <w:szCs w:val="22"/>
        </w:rPr>
        <w:t xml:space="preserve"> </w:t>
      </w:r>
      <w:r w:rsidR="003D30CF" w:rsidRPr="00D9177F">
        <w:rPr>
          <w:rFonts w:ascii="Calibri" w:hAnsi="Calibri" w:cs="Calibri"/>
          <w:b/>
          <w:i/>
          <w:snapToGrid w:val="0"/>
          <w:spacing w:val="-2"/>
          <w:sz w:val="22"/>
          <w:szCs w:val="22"/>
        </w:rPr>
        <w:t>–</w:t>
      </w:r>
      <w:r w:rsidRPr="00D9177F">
        <w:rPr>
          <w:rFonts w:ascii="Calibri" w:hAnsi="Calibri" w:cs="Calibri"/>
          <w:b/>
          <w:i/>
          <w:snapToGrid w:val="0"/>
          <w:spacing w:val="-2"/>
          <w:sz w:val="22"/>
          <w:szCs w:val="22"/>
        </w:rPr>
        <w:t xml:space="preserve"> X</w:t>
      </w:r>
      <w:r w:rsidR="004F1D5C">
        <w:rPr>
          <w:rFonts w:ascii="Calibri" w:hAnsi="Calibri" w:cs="Calibri"/>
          <w:b/>
          <w:i/>
          <w:snapToGrid w:val="0"/>
          <w:spacing w:val="-2"/>
          <w:sz w:val="22"/>
          <w:szCs w:val="22"/>
        </w:rPr>
        <w:t>LII</w:t>
      </w:r>
      <w:r w:rsidR="002F201C">
        <w:rPr>
          <w:rFonts w:ascii="Calibri" w:hAnsi="Calibri" w:cs="Calibri"/>
          <w:b/>
          <w:i/>
          <w:snapToGrid w:val="0"/>
          <w:spacing w:val="-2"/>
          <w:sz w:val="22"/>
          <w:szCs w:val="22"/>
        </w:rPr>
        <w:t>_Cxx</w:t>
      </w:r>
      <w:r w:rsidR="00D80C57" w:rsidRPr="00D9177F">
        <w:rPr>
          <w:rFonts w:ascii="Calibri" w:hAnsi="Calibri" w:cs="Calibri"/>
          <w:b/>
          <w:i/>
          <w:snapToGrid w:val="0"/>
          <w:spacing w:val="-2"/>
          <w:sz w:val="22"/>
          <w:szCs w:val="22"/>
        </w:rPr>
        <w:t xml:space="preserve"> </w:t>
      </w:r>
      <w:r w:rsidRPr="00D9177F">
        <w:rPr>
          <w:rFonts w:ascii="Calibri" w:hAnsi="Calibri" w:cs="Calibri"/>
          <w:b/>
          <w:i/>
          <w:snapToGrid w:val="0"/>
          <w:spacing w:val="-2"/>
          <w:sz w:val="22"/>
          <w:szCs w:val="22"/>
        </w:rPr>
        <w:t>Grupa Zakupowa MAE</w:t>
      </w:r>
      <w:r w:rsidRPr="005F300B">
        <w:rPr>
          <w:rFonts w:ascii="Calibri" w:hAnsi="Calibri" w:cs="Calibri"/>
          <w:i/>
          <w:snapToGrid w:val="0"/>
          <w:spacing w:val="-2"/>
          <w:sz w:val="22"/>
          <w:szCs w:val="22"/>
        </w:rPr>
        <w:t>”</w:t>
      </w:r>
      <w:r w:rsidR="00BD0C68">
        <w:rPr>
          <w:rFonts w:ascii="Calibri" w:hAnsi="Calibri" w:cs="Calibri"/>
          <w:i/>
          <w:snapToGrid w:val="0"/>
          <w:spacing w:val="-2"/>
          <w:sz w:val="22"/>
          <w:szCs w:val="22"/>
        </w:rPr>
        <w:t xml:space="preserve"> (</w:t>
      </w:r>
      <w:r w:rsidR="002F201C">
        <w:rPr>
          <w:rFonts w:ascii="Calibri" w:hAnsi="Calibri" w:cs="Calibri"/>
          <w:i/>
          <w:snapToGrid w:val="0"/>
          <w:spacing w:val="-2"/>
          <w:sz w:val="22"/>
          <w:szCs w:val="22"/>
        </w:rPr>
        <w:t>MAE\577\2023</w:t>
      </w:r>
      <w:r w:rsidRPr="00BD0C68">
        <w:rPr>
          <w:rFonts w:ascii="Calibri" w:hAnsi="Calibri" w:cs="Calibri"/>
          <w:i/>
          <w:snapToGrid w:val="0"/>
          <w:spacing w:val="-2"/>
          <w:sz w:val="22"/>
          <w:szCs w:val="22"/>
        </w:rPr>
        <w:t>)</w:t>
      </w:r>
      <w:r w:rsidRPr="005F300B">
        <w:rPr>
          <w:rFonts w:ascii="Calibri" w:hAnsi="Calibri" w:cs="Calibri"/>
          <w:i/>
          <w:snapToGrid w:val="0"/>
          <w:spacing w:val="-2"/>
          <w:sz w:val="22"/>
          <w:szCs w:val="22"/>
        </w:rPr>
        <w:t xml:space="preserve"> przeprowadzonym </w:t>
      </w:r>
      <w:r w:rsidRPr="009970D4">
        <w:rPr>
          <w:rFonts w:ascii="Calibri" w:hAnsi="Calibri" w:cs="Calibri"/>
          <w:i/>
          <w:sz w:val="22"/>
          <w:szCs w:val="22"/>
        </w:rPr>
        <w:t xml:space="preserve">zgodnie z art. </w:t>
      </w:r>
      <w:r w:rsidR="002F201C" w:rsidRPr="002F201C">
        <w:rPr>
          <w:rFonts w:ascii="Calibri" w:hAnsi="Calibri" w:cs="Calibri"/>
          <w:i/>
          <w:sz w:val="22"/>
          <w:szCs w:val="22"/>
        </w:rPr>
        <w:t>214 ust.1 pkt 6</w:t>
      </w:r>
      <w:r w:rsidRPr="005F300B">
        <w:rPr>
          <w:rFonts w:ascii="Calibri" w:hAnsi="Calibri" w:cs="Calibri"/>
          <w:i/>
          <w:sz w:val="22"/>
          <w:szCs w:val="22"/>
        </w:rPr>
        <w:t xml:space="preserve"> </w:t>
      </w:r>
      <w:r w:rsidRPr="005F300B">
        <w:rPr>
          <w:rFonts w:ascii="Calibri" w:hAnsi="Calibri" w:cs="Calibri"/>
          <w:i/>
          <w:snapToGrid w:val="0"/>
          <w:spacing w:val="-2"/>
          <w:sz w:val="22"/>
          <w:szCs w:val="22"/>
        </w:rPr>
        <w:t xml:space="preserve">ustawy z dnia </w:t>
      </w:r>
      <w:r w:rsidR="00A72BB7">
        <w:rPr>
          <w:rFonts w:ascii="Calibri" w:hAnsi="Calibri" w:cs="Calibri"/>
          <w:i/>
          <w:snapToGrid w:val="0"/>
          <w:spacing w:val="-2"/>
          <w:sz w:val="22"/>
          <w:szCs w:val="22"/>
        </w:rPr>
        <w:t>11</w:t>
      </w:r>
      <w:r w:rsidRPr="005F300B">
        <w:rPr>
          <w:rFonts w:ascii="Calibri" w:hAnsi="Calibri" w:cs="Calibri"/>
          <w:i/>
          <w:snapToGrid w:val="0"/>
          <w:spacing w:val="-2"/>
          <w:sz w:val="22"/>
          <w:szCs w:val="22"/>
        </w:rPr>
        <w:t xml:space="preserve"> </w:t>
      </w:r>
      <w:r w:rsidR="00A72BB7">
        <w:rPr>
          <w:rFonts w:ascii="Calibri" w:hAnsi="Calibri" w:cs="Calibri"/>
          <w:i/>
          <w:snapToGrid w:val="0"/>
          <w:spacing w:val="-2"/>
          <w:sz w:val="22"/>
          <w:szCs w:val="22"/>
        </w:rPr>
        <w:t>września</w:t>
      </w:r>
      <w:r w:rsidRPr="005F300B">
        <w:rPr>
          <w:rFonts w:ascii="Calibri" w:hAnsi="Calibri" w:cs="Calibri"/>
          <w:i/>
          <w:snapToGrid w:val="0"/>
          <w:spacing w:val="-2"/>
          <w:sz w:val="22"/>
          <w:szCs w:val="22"/>
        </w:rPr>
        <w:t xml:space="preserve"> 20</w:t>
      </w:r>
      <w:r w:rsidR="00A72BB7">
        <w:rPr>
          <w:rFonts w:ascii="Calibri" w:hAnsi="Calibri" w:cs="Calibri"/>
          <w:i/>
          <w:snapToGrid w:val="0"/>
          <w:spacing w:val="-2"/>
          <w:sz w:val="22"/>
          <w:szCs w:val="22"/>
        </w:rPr>
        <w:t>19</w:t>
      </w:r>
      <w:r w:rsidR="00EE0BE4">
        <w:rPr>
          <w:rFonts w:ascii="Calibri" w:hAnsi="Calibri" w:cs="Calibri"/>
          <w:i/>
          <w:snapToGrid w:val="0"/>
          <w:spacing w:val="-2"/>
          <w:sz w:val="22"/>
          <w:szCs w:val="22"/>
        </w:rPr>
        <w:t> </w:t>
      </w:r>
      <w:r w:rsidRPr="005F300B">
        <w:rPr>
          <w:rFonts w:ascii="Calibri" w:hAnsi="Calibri" w:cs="Calibri"/>
          <w:i/>
          <w:snapToGrid w:val="0"/>
          <w:spacing w:val="-2"/>
          <w:sz w:val="22"/>
          <w:szCs w:val="22"/>
        </w:rPr>
        <w:t xml:space="preserve">r. – </w:t>
      </w:r>
      <w:r w:rsidRPr="0008741A">
        <w:rPr>
          <w:rFonts w:ascii="Calibri" w:hAnsi="Calibri" w:cs="Calibri"/>
          <w:i/>
          <w:snapToGrid w:val="0"/>
          <w:spacing w:val="-2"/>
          <w:sz w:val="22"/>
          <w:szCs w:val="22"/>
        </w:rPr>
        <w:t>Prawo Zamówień Publicznych</w:t>
      </w:r>
      <w:r w:rsidR="001A4A1A" w:rsidRPr="0008741A">
        <w:rPr>
          <w:rFonts w:ascii="Calibri" w:hAnsi="Calibri" w:cs="Calibri"/>
          <w:i/>
          <w:snapToGrid w:val="0"/>
          <w:spacing w:val="-2"/>
          <w:sz w:val="22"/>
          <w:szCs w:val="22"/>
        </w:rPr>
        <w:t xml:space="preserve"> </w:t>
      </w:r>
      <w:r w:rsidR="006A77D2" w:rsidRPr="0008741A">
        <w:rPr>
          <w:rFonts w:ascii="Calibri" w:hAnsi="Calibri" w:cs="Calibri"/>
          <w:i/>
          <w:snapToGrid w:val="0"/>
          <w:spacing w:val="-2"/>
          <w:sz w:val="22"/>
          <w:szCs w:val="22"/>
        </w:rPr>
        <w:t>(</w:t>
      </w:r>
      <w:r w:rsidR="00DC0C40" w:rsidRPr="0008741A">
        <w:rPr>
          <w:rFonts w:ascii="Calibri" w:hAnsi="Calibri" w:cs="Calibri"/>
          <w:i/>
          <w:snapToGrid w:val="0"/>
          <w:spacing w:val="-2"/>
          <w:sz w:val="22"/>
          <w:szCs w:val="22"/>
        </w:rPr>
        <w:t>Dz. U. z 20</w:t>
      </w:r>
      <w:r w:rsidR="00A47065">
        <w:rPr>
          <w:rFonts w:ascii="Calibri" w:hAnsi="Calibri" w:cs="Calibri"/>
          <w:i/>
          <w:snapToGrid w:val="0"/>
          <w:spacing w:val="-2"/>
          <w:sz w:val="22"/>
          <w:szCs w:val="22"/>
        </w:rPr>
        <w:t>2</w:t>
      </w:r>
      <w:r w:rsidR="009C02E3">
        <w:rPr>
          <w:rFonts w:ascii="Calibri" w:hAnsi="Calibri" w:cs="Calibri"/>
          <w:i/>
          <w:snapToGrid w:val="0"/>
          <w:spacing w:val="-2"/>
          <w:sz w:val="22"/>
          <w:szCs w:val="22"/>
        </w:rPr>
        <w:t>3</w:t>
      </w:r>
      <w:r w:rsidR="00DC0C40" w:rsidRPr="0008741A">
        <w:rPr>
          <w:rFonts w:ascii="Calibri" w:hAnsi="Calibri" w:cs="Calibri"/>
          <w:i/>
          <w:snapToGrid w:val="0"/>
          <w:spacing w:val="-2"/>
          <w:sz w:val="22"/>
          <w:szCs w:val="22"/>
        </w:rPr>
        <w:t xml:space="preserve"> r. poz. </w:t>
      </w:r>
      <w:r w:rsidR="00A47065">
        <w:rPr>
          <w:rFonts w:ascii="Calibri" w:hAnsi="Calibri" w:cs="Calibri"/>
          <w:i/>
          <w:snapToGrid w:val="0"/>
          <w:spacing w:val="-2"/>
          <w:sz w:val="22"/>
          <w:szCs w:val="22"/>
        </w:rPr>
        <w:t>1</w:t>
      </w:r>
      <w:r w:rsidR="009C02E3">
        <w:rPr>
          <w:rFonts w:ascii="Calibri" w:hAnsi="Calibri" w:cs="Calibri"/>
          <w:i/>
          <w:snapToGrid w:val="0"/>
          <w:spacing w:val="-2"/>
          <w:sz w:val="22"/>
          <w:szCs w:val="22"/>
        </w:rPr>
        <w:t>605</w:t>
      </w:r>
      <w:r w:rsidR="00EE0BE4">
        <w:rPr>
          <w:rFonts w:ascii="Calibri" w:hAnsi="Calibri" w:cs="Calibri"/>
          <w:i/>
          <w:snapToGrid w:val="0"/>
          <w:spacing w:val="-2"/>
          <w:sz w:val="22"/>
          <w:szCs w:val="22"/>
        </w:rPr>
        <w:t>,</w:t>
      </w:r>
      <w:r w:rsidR="009C02E3">
        <w:rPr>
          <w:rFonts w:ascii="Calibri" w:hAnsi="Calibri" w:cs="Calibri"/>
          <w:i/>
          <w:snapToGrid w:val="0"/>
          <w:spacing w:val="-2"/>
          <w:sz w:val="22"/>
          <w:szCs w:val="22"/>
        </w:rPr>
        <w:t xml:space="preserve"> z </w:t>
      </w:r>
      <w:proofErr w:type="spellStart"/>
      <w:r w:rsidR="009C02E3">
        <w:rPr>
          <w:rFonts w:ascii="Calibri" w:hAnsi="Calibri" w:cs="Calibri"/>
          <w:i/>
          <w:snapToGrid w:val="0"/>
          <w:spacing w:val="-2"/>
          <w:sz w:val="22"/>
          <w:szCs w:val="22"/>
        </w:rPr>
        <w:t>późn</w:t>
      </w:r>
      <w:proofErr w:type="spellEnd"/>
      <w:r w:rsidR="009C02E3">
        <w:rPr>
          <w:rFonts w:ascii="Calibri" w:hAnsi="Calibri" w:cs="Calibri"/>
          <w:i/>
          <w:snapToGrid w:val="0"/>
          <w:spacing w:val="-2"/>
          <w:sz w:val="22"/>
          <w:szCs w:val="22"/>
        </w:rPr>
        <w:t>. zm.</w:t>
      </w:r>
      <w:r w:rsidR="00DC0C40" w:rsidRPr="0008741A">
        <w:rPr>
          <w:rFonts w:ascii="Calibri" w:hAnsi="Calibri" w:cs="Calibri"/>
          <w:i/>
          <w:snapToGrid w:val="0"/>
          <w:spacing w:val="-2"/>
          <w:sz w:val="22"/>
          <w:szCs w:val="22"/>
        </w:rPr>
        <w:t>)</w:t>
      </w:r>
      <w:r w:rsidRPr="0008741A">
        <w:rPr>
          <w:rFonts w:ascii="Calibri" w:hAnsi="Calibri" w:cs="Calibri"/>
          <w:i/>
          <w:snapToGrid w:val="0"/>
          <w:spacing w:val="-2"/>
          <w:sz w:val="22"/>
          <w:szCs w:val="22"/>
        </w:rPr>
        <w:t xml:space="preserve"> pr</w:t>
      </w:r>
      <w:r w:rsidRPr="005F300B">
        <w:rPr>
          <w:rFonts w:ascii="Calibri" w:hAnsi="Calibri" w:cs="Calibri"/>
          <w:i/>
          <w:snapToGrid w:val="0"/>
          <w:spacing w:val="-2"/>
          <w:sz w:val="22"/>
          <w:szCs w:val="22"/>
        </w:rPr>
        <w:t>zez Mazowiecką Agencję Energetyczną Sp. z o.o. jako Pełnomocnika Zamawiającego.</w:t>
      </w:r>
    </w:p>
    <w:p w14:paraId="2AEA126F" w14:textId="77777777" w:rsidR="00497863" w:rsidRPr="005F300B" w:rsidRDefault="00497863" w:rsidP="0049786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0D1E56B" w14:textId="77777777" w:rsidR="00C100AF" w:rsidRPr="005F300B" w:rsidRDefault="00C100AF" w:rsidP="00C100A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Wykonawca</w:t>
      </w:r>
      <w:r w:rsidRPr="005F300B">
        <w:rPr>
          <w:rFonts w:ascii="Calibri" w:hAnsi="Calibri"/>
          <w:sz w:val="22"/>
          <w:szCs w:val="22"/>
        </w:rPr>
        <w:t xml:space="preserve"> i </w:t>
      </w:r>
      <w:r w:rsidRPr="005F300B">
        <w:rPr>
          <w:rFonts w:ascii="Calibri" w:hAnsi="Calibri"/>
          <w:b/>
          <w:sz w:val="22"/>
          <w:szCs w:val="22"/>
        </w:rPr>
        <w:t>Zamawiający</w:t>
      </w:r>
      <w:r w:rsidRPr="005F300B">
        <w:rPr>
          <w:rFonts w:ascii="Calibri" w:hAnsi="Calibri"/>
          <w:sz w:val="22"/>
          <w:szCs w:val="22"/>
        </w:rPr>
        <w:t xml:space="preserve"> zwani w treści umowy </w:t>
      </w:r>
      <w:r w:rsidRPr="005F300B">
        <w:rPr>
          <w:rFonts w:ascii="Calibri" w:hAnsi="Calibri"/>
          <w:b/>
          <w:sz w:val="22"/>
          <w:szCs w:val="22"/>
        </w:rPr>
        <w:t xml:space="preserve">Stronami, </w:t>
      </w:r>
      <w:r w:rsidRPr="005F300B">
        <w:rPr>
          <w:rFonts w:ascii="Calibri" w:hAnsi="Calibri"/>
          <w:sz w:val="22"/>
          <w:szCs w:val="22"/>
        </w:rPr>
        <w:t>zawierają umowę o następującej treści:</w:t>
      </w:r>
    </w:p>
    <w:p w14:paraId="3F5B2372" w14:textId="77777777" w:rsidR="00497863" w:rsidRPr="005F300B" w:rsidRDefault="00497863" w:rsidP="00497863">
      <w:pPr>
        <w:pStyle w:val="Tekstprzypisudolnego"/>
        <w:tabs>
          <w:tab w:val="right" w:pos="10205"/>
        </w:tabs>
        <w:overflowPunct/>
        <w:autoSpaceDE/>
        <w:adjustRightInd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266BA3B5" w14:textId="77777777" w:rsidR="00497863" w:rsidRDefault="00497863" w:rsidP="0049786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Strony</w:t>
      </w:r>
      <w:r w:rsidRPr="005F300B">
        <w:rPr>
          <w:rFonts w:ascii="Calibri" w:hAnsi="Calibri"/>
          <w:sz w:val="22"/>
          <w:szCs w:val="22"/>
        </w:rPr>
        <w:t>, mając na uwadze zasadę ekwiwalentności wzajemnych świadczeń, ustaliły następujące zasady i warunki dostawy energii elektrycznej:</w:t>
      </w:r>
    </w:p>
    <w:p w14:paraId="0A7421B0" w14:textId="77777777" w:rsidR="00E322DD" w:rsidRPr="005F300B" w:rsidRDefault="00E322DD" w:rsidP="00497863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43D02A1" w14:textId="77777777" w:rsidR="00497863" w:rsidRPr="005F300B" w:rsidRDefault="00497863" w:rsidP="00497863">
      <w:pPr>
        <w:spacing w:before="40" w:line="360" w:lineRule="auto"/>
        <w:jc w:val="center"/>
        <w:rPr>
          <w:rFonts w:ascii="Calibri" w:hAnsi="Calibri"/>
          <w:b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§ 1</w:t>
      </w:r>
    </w:p>
    <w:p w14:paraId="539A9BFA" w14:textId="77777777" w:rsidR="00497863" w:rsidRPr="005F300B" w:rsidRDefault="00497863" w:rsidP="00497863">
      <w:pPr>
        <w:spacing w:before="40" w:line="360" w:lineRule="auto"/>
        <w:jc w:val="center"/>
        <w:rPr>
          <w:rFonts w:ascii="Calibri" w:hAnsi="Calibri"/>
          <w:b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Postanowienia wstępne</w:t>
      </w:r>
    </w:p>
    <w:p w14:paraId="6D5E9637" w14:textId="1C2E6D42" w:rsidR="00BF5004" w:rsidRDefault="00BF5004" w:rsidP="0077040D">
      <w:pPr>
        <w:numPr>
          <w:ilvl w:val="0"/>
          <w:numId w:val="1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bookmarkStart w:id="2" w:name="_Hlk118717927"/>
      <w:r>
        <w:rPr>
          <w:rFonts w:ascii="Calibri" w:hAnsi="Calibri"/>
          <w:sz w:val="22"/>
          <w:szCs w:val="22"/>
        </w:rPr>
        <w:t>Sprzedaż energii elektrycznej odbywa się na warunkach określonych przepisami ustawy z dnia 10 kwietnia 1997</w:t>
      </w:r>
      <w:r w:rsidR="0077040D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 xml:space="preserve">r. </w:t>
      </w:r>
      <w:r w:rsidR="0077040D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Prawo Energetyczne (tj. Dz. U. z 2022 r. poz. 1385 z późn. zm.) zwanej dalej „Prawem energetycznym”), zgodnie z obowiązującymi rozporządzeniami do ww. ustawy oraz </w:t>
      </w:r>
      <w:r>
        <w:rPr>
          <w:rFonts w:ascii="Calibri" w:hAnsi="Calibri"/>
          <w:sz w:val="22"/>
          <w:szCs w:val="22"/>
        </w:rPr>
        <w:lastRenderedPageBreak/>
        <w:t>przepisami ustawy z dnia 23 kwietnia 1964</w:t>
      </w:r>
      <w:r w:rsidR="00DE0C13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 xml:space="preserve">r. </w:t>
      </w:r>
      <w:r w:rsidR="00DE0C13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Kodeks Cywilny (</w:t>
      </w:r>
      <w:r w:rsidR="004F1D5C">
        <w:rPr>
          <w:rFonts w:ascii="Calibri" w:hAnsi="Calibri"/>
          <w:sz w:val="22"/>
          <w:szCs w:val="22"/>
        </w:rPr>
        <w:t>Dz.</w:t>
      </w:r>
      <w:r w:rsidR="00DE0C13">
        <w:rPr>
          <w:rFonts w:ascii="Calibri" w:hAnsi="Calibri"/>
          <w:sz w:val="22"/>
          <w:szCs w:val="22"/>
        </w:rPr>
        <w:t> </w:t>
      </w:r>
      <w:r w:rsidR="004F1D5C">
        <w:rPr>
          <w:rFonts w:ascii="Calibri" w:hAnsi="Calibri"/>
          <w:sz w:val="22"/>
          <w:szCs w:val="22"/>
        </w:rPr>
        <w:t>U.</w:t>
      </w:r>
      <w:r>
        <w:rPr>
          <w:rFonts w:ascii="Calibri" w:hAnsi="Calibri"/>
          <w:sz w:val="22"/>
          <w:szCs w:val="22"/>
        </w:rPr>
        <w:t xml:space="preserve"> z 202</w:t>
      </w:r>
      <w:r w:rsidR="004F1D5C">
        <w:rPr>
          <w:rFonts w:ascii="Calibri" w:hAnsi="Calibri"/>
          <w:sz w:val="22"/>
          <w:szCs w:val="22"/>
        </w:rPr>
        <w:t>3</w:t>
      </w:r>
      <w:r w:rsidR="00DE0C13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 xml:space="preserve">r. </w:t>
      </w:r>
      <w:proofErr w:type="spellStart"/>
      <w:r>
        <w:rPr>
          <w:rFonts w:ascii="Calibri" w:hAnsi="Calibri"/>
          <w:sz w:val="22"/>
          <w:szCs w:val="22"/>
        </w:rPr>
        <w:t>poz</w:t>
      </w:r>
      <w:proofErr w:type="spellEnd"/>
      <w:r w:rsidR="00DE0C1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.16</w:t>
      </w:r>
      <w:r w:rsidR="004F1D5C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0 z </w:t>
      </w:r>
      <w:proofErr w:type="spellStart"/>
      <w:r>
        <w:rPr>
          <w:rFonts w:ascii="Calibri" w:hAnsi="Calibri"/>
          <w:sz w:val="22"/>
          <w:szCs w:val="22"/>
        </w:rPr>
        <w:t>późn</w:t>
      </w:r>
      <w:proofErr w:type="spellEnd"/>
      <w:r>
        <w:rPr>
          <w:rFonts w:ascii="Calibri" w:hAnsi="Calibri"/>
          <w:sz w:val="22"/>
          <w:szCs w:val="22"/>
        </w:rPr>
        <w:t>. zm.), zwanej dalej „Kodeksem Cywilnym”, zasadami określonymi w koncesjach, postanowieniami niniejszej Umowy, oraz w oparciu o ustawę z dnia 11 września 2019</w:t>
      </w:r>
      <w:r w:rsidR="00DE0C13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r. Prawo Zamówień Publicznych (Dz.</w:t>
      </w:r>
      <w:r w:rsidR="00DE0C13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U. z 202</w:t>
      </w:r>
      <w:r w:rsidR="00245F97">
        <w:rPr>
          <w:rFonts w:ascii="Calibri" w:hAnsi="Calibri"/>
          <w:sz w:val="22"/>
          <w:szCs w:val="22"/>
        </w:rPr>
        <w:t>3</w:t>
      </w:r>
      <w:r w:rsidR="00DE0C13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r. poz. 1</w:t>
      </w:r>
      <w:r w:rsidR="00245F97">
        <w:rPr>
          <w:rFonts w:ascii="Calibri" w:hAnsi="Calibri"/>
          <w:sz w:val="22"/>
          <w:szCs w:val="22"/>
        </w:rPr>
        <w:t>605</w:t>
      </w:r>
      <w:r>
        <w:rPr>
          <w:rFonts w:ascii="Calibri" w:hAnsi="Calibri"/>
          <w:sz w:val="22"/>
          <w:szCs w:val="22"/>
        </w:rPr>
        <w:t xml:space="preserve"> z późn.zm., zwanej dalej „PZP”).</w:t>
      </w:r>
      <w:bookmarkEnd w:id="2"/>
      <w:r>
        <w:rPr>
          <w:rFonts w:ascii="Calibri" w:hAnsi="Calibri"/>
          <w:sz w:val="22"/>
          <w:szCs w:val="22"/>
        </w:rPr>
        <w:t xml:space="preserve"> </w:t>
      </w:r>
    </w:p>
    <w:p w14:paraId="60B5B85C" w14:textId="07647B69" w:rsidR="00497863" w:rsidRPr="005F300B" w:rsidRDefault="006952AD" w:rsidP="00497863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284" w:hanging="284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 xml:space="preserve">Sprzedaż odbywa się za pośrednictwem sieci dystrybucyjnej należącej do lokalnego </w:t>
      </w:r>
      <w:r w:rsidRPr="005F300B">
        <w:rPr>
          <w:rFonts w:ascii="Calibri" w:hAnsi="Calibri"/>
          <w:b/>
          <w:sz w:val="22"/>
          <w:szCs w:val="22"/>
        </w:rPr>
        <w:t>Operatora Systemu Dystrybucyjnego</w:t>
      </w:r>
      <w:r w:rsidRPr="005F300B">
        <w:rPr>
          <w:rFonts w:ascii="Calibri" w:hAnsi="Calibri"/>
          <w:sz w:val="22"/>
          <w:szCs w:val="22"/>
        </w:rPr>
        <w:t xml:space="preserve"> – </w:t>
      </w:r>
      <w:r w:rsidRPr="005F300B">
        <w:rPr>
          <w:rFonts w:ascii="Calibri" w:hAnsi="Calibri"/>
          <w:b/>
          <w:sz w:val="22"/>
          <w:szCs w:val="22"/>
        </w:rPr>
        <w:t>wskazanego w załączniku nr</w:t>
      </w:r>
      <w:r w:rsidR="00DE0C13">
        <w:rPr>
          <w:rFonts w:ascii="Calibri" w:hAnsi="Calibri"/>
          <w:b/>
          <w:sz w:val="22"/>
          <w:szCs w:val="22"/>
        </w:rPr>
        <w:t> </w:t>
      </w:r>
      <w:r w:rsidRPr="005F300B">
        <w:rPr>
          <w:rFonts w:ascii="Calibri" w:hAnsi="Calibri"/>
          <w:b/>
          <w:sz w:val="22"/>
          <w:szCs w:val="22"/>
        </w:rPr>
        <w:t>1 do Umowy</w:t>
      </w:r>
      <w:r w:rsidRPr="005F300B">
        <w:rPr>
          <w:rFonts w:ascii="Calibri" w:hAnsi="Calibri"/>
          <w:sz w:val="22"/>
          <w:szCs w:val="22"/>
        </w:rPr>
        <w:t xml:space="preserve"> (zwanego dalej </w:t>
      </w:r>
      <w:r w:rsidRPr="005F300B">
        <w:rPr>
          <w:rFonts w:ascii="Calibri" w:hAnsi="Calibri"/>
          <w:b/>
          <w:bCs/>
          <w:sz w:val="22"/>
          <w:szCs w:val="22"/>
        </w:rPr>
        <w:t>OSD</w:t>
      </w:r>
      <w:r w:rsidRPr="005F300B">
        <w:rPr>
          <w:rFonts w:ascii="Calibri" w:hAnsi="Calibri"/>
          <w:sz w:val="22"/>
          <w:szCs w:val="22"/>
        </w:rPr>
        <w:t>), z</w:t>
      </w:r>
      <w:r w:rsidR="00720E2D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 xml:space="preserve">którym </w:t>
      </w:r>
      <w:r w:rsidRPr="005F300B">
        <w:rPr>
          <w:rFonts w:ascii="Calibri" w:hAnsi="Calibri"/>
          <w:b/>
          <w:sz w:val="22"/>
          <w:szCs w:val="22"/>
        </w:rPr>
        <w:t>Zamawiający</w:t>
      </w:r>
      <w:r w:rsidRPr="005F300B">
        <w:rPr>
          <w:rFonts w:ascii="Calibri" w:hAnsi="Calibri"/>
          <w:sz w:val="22"/>
          <w:szCs w:val="22"/>
        </w:rPr>
        <w:t xml:space="preserve"> będzie miał podpisaną umowę o świadczenie takich usług najpóźniej w</w:t>
      </w:r>
      <w:r w:rsidR="00720E2D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>dniu rozpoczęcia sprzedaży energii elektrycznej. Niniejsza Umowa reguluje wyłącznie warunki sprzedaży energii elektrycznej i nie zastępuje umowy o świadczenie usług dystrybucyjnych</w:t>
      </w:r>
      <w:r w:rsidR="00497863" w:rsidRPr="005F300B">
        <w:rPr>
          <w:rFonts w:ascii="Calibri" w:hAnsi="Calibri"/>
          <w:sz w:val="22"/>
          <w:szCs w:val="22"/>
        </w:rPr>
        <w:t>.</w:t>
      </w:r>
    </w:p>
    <w:p w14:paraId="366E8F58" w14:textId="51133863" w:rsidR="00497863" w:rsidRPr="005F300B" w:rsidRDefault="00497863" w:rsidP="00497863">
      <w:pPr>
        <w:numPr>
          <w:ilvl w:val="0"/>
          <w:numId w:val="1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284" w:hanging="284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 xml:space="preserve">Wykonawca </w:t>
      </w:r>
      <w:r w:rsidRPr="005F300B">
        <w:rPr>
          <w:rFonts w:ascii="Calibri" w:hAnsi="Calibri"/>
          <w:sz w:val="22"/>
          <w:szCs w:val="22"/>
        </w:rPr>
        <w:t>oświadcza, że</w:t>
      </w:r>
      <w:r w:rsidRPr="005F300B">
        <w:rPr>
          <w:rFonts w:ascii="Calibri" w:hAnsi="Calibri"/>
          <w:b/>
          <w:sz w:val="22"/>
          <w:szCs w:val="22"/>
        </w:rPr>
        <w:t xml:space="preserve"> </w:t>
      </w:r>
      <w:r w:rsidRPr="005F300B">
        <w:rPr>
          <w:rFonts w:ascii="Calibri" w:hAnsi="Calibri"/>
          <w:sz w:val="22"/>
          <w:szCs w:val="22"/>
        </w:rPr>
        <w:t xml:space="preserve">posiada koncesję na obrót energią elektryczną </w:t>
      </w:r>
      <w:r w:rsidR="00BD0C68" w:rsidRPr="00BD0C68">
        <w:rPr>
          <w:rFonts w:ascii="Calibri" w:hAnsi="Calibri"/>
          <w:b/>
          <w:i/>
          <w:sz w:val="22"/>
          <w:szCs w:val="22"/>
        </w:rPr>
        <w:t>OEE/11316/66176/W/DRE/2020/BT z dnia 4 września 2020</w:t>
      </w:r>
      <w:r w:rsidR="00DE0C13">
        <w:rPr>
          <w:rFonts w:ascii="Calibri" w:hAnsi="Calibri"/>
          <w:b/>
          <w:i/>
          <w:sz w:val="22"/>
          <w:szCs w:val="22"/>
        </w:rPr>
        <w:t> </w:t>
      </w:r>
      <w:r w:rsidR="00BD0C68" w:rsidRPr="00BD0C68">
        <w:rPr>
          <w:rFonts w:ascii="Calibri" w:hAnsi="Calibri"/>
          <w:b/>
          <w:i/>
          <w:sz w:val="22"/>
          <w:szCs w:val="22"/>
        </w:rPr>
        <w:t>r</w:t>
      </w:r>
      <w:r w:rsidR="00DE0C13">
        <w:rPr>
          <w:rFonts w:ascii="Calibri" w:hAnsi="Calibri"/>
          <w:b/>
          <w:i/>
          <w:sz w:val="22"/>
          <w:szCs w:val="22"/>
        </w:rPr>
        <w:t>.</w:t>
      </w:r>
      <w:r w:rsidRPr="005F300B">
        <w:rPr>
          <w:rFonts w:ascii="Calibri" w:hAnsi="Calibri"/>
          <w:sz w:val="22"/>
          <w:szCs w:val="22"/>
        </w:rPr>
        <w:t>, wydaną przez Prezesa Urzędu Regulacji Energetyki.</w:t>
      </w:r>
    </w:p>
    <w:p w14:paraId="4A7DE85A" w14:textId="77777777" w:rsidR="00497863" w:rsidRPr="005F300B" w:rsidRDefault="00497863" w:rsidP="00497863">
      <w:pPr>
        <w:numPr>
          <w:ilvl w:val="0"/>
          <w:numId w:val="1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284" w:hanging="284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 xml:space="preserve">Wykonawca </w:t>
      </w:r>
      <w:r w:rsidRPr="005F300B">
        <w:rPr>
          <w:rFonts w:ascii="Calibri" w:hAnsi="Calibri"/>
          <w:sz w:val="22"/>
          <w:szCs w:val="22"/>
        </w:rPr>
        <w:t xml:space="preserve">oświadcza, że ma zawartą stosowną umowę z OSD, umożliwiającą sprzedaż energii elektrycznej do obiektów Zamawiającego za pośrednictwem sieci dystrybucyjnej </w:t>
      </w:r>
      <w:r w:rsidR="00DC0C40">
        <w:rPr>
          <w:rFonts w:ascii="Calibri" w:hAnsi="Calibri"/>
          <w:sz w:val="22"/>
          <w:szCs w:val="22"/>
        </w:rPr>
        <w:t xml:space="preserve">lokalnego </w:t>
      </w:r>
      <w:r w:rsidRPr="005F300B">
        <w:rPr>
          <w:rFonts w:ascii="Calibri" w:hAnsi="Calibri"/>
          <w:sz w:val="22"/>
          <w:szCs w:val="22"/>
        </w:rPr>
        <w:t>OSD.</w:t>
      </w:r>
      <w:r w:rsidRPr="005F300B">
        <w:rPr>
          <w:rFonts w:ascii="Calibri" w:hAnsi="Calibri"/>
          <w:b/>
          <w:sz w:val="22"/>
          <w:szCs w:val="22"/>
        </w:rPr>
        <w:t xml:space="preserve"> </w:t>
      </w:r>
    </w:p>
    <w:p w14:paraId="5B47A62D" w14:textId="6D1EE3DF" w:rsidR="00497863" w:rsidRPr="00E322DD" w:rsidRDefault="00497863" w:rsidP="00906232">
      <w:pPr>
        <w:numPr>
          <w:ilvl w:val="0"/>
          <w:numId w:val="1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284" w:hanging="284"/>
        <w:jc w:val="both"/>
        <w:textAlignment w:val="baseline"/>
        <w:rPr>
          <w:rFonts w:ascii="Calibri" w:hAnsi="Calibri"/>
          <w:b/>
          <w:sz w:val="22"/>
          <w:szCs w:val="22"/>
        </w:rPr>
      </w:pPr>
      <w:r w:rsidRPr="00906232">
        <w:rPr>
          <w:rFonts w:ascii="Calibri" w:hAnsi="Calibri"/>
          <w:b/>
          <w:sz w:val="22"/>
          <w:szCs w:val="22"/>
        </w:rPr>
        <w:t>Zamawiający</w:t>
      </w:r>
      <w:r w:rsidRPr="00906232">
        <w:rPr>
          <w:rFonts w:ascii="Calibri" w:hAnsi="Calibri"/>
          <w:sz w:val="22"/>
          <w:szCs w:val="22"/>
        </w:rPr>
        <w:t xml:space="preserve"> oświadcza, że niniejsza umowa zosta</w:t>
      </w:r>
      <w:r w:rsidR="00406FE6">
        <w:rPr>
          <w:rFonts w:ascii="Calibri" w:hAnsi="Calibri"/>
          <w:sz w:val="22"/>
          <w:szCs w:val="22"/>
        </w:rPr>
        <w:t>je</w:t>
      </w:r>
      <w:r w:rsidRPr="00906232">
        <w:rPr>
          <w:rFonts w:ascii="Calibri" w:hAnsi="Calibri"/>
          <w:sz w:val="22"/>
          <w:szCs w:val="22"/>
        </w:rPr>
        <w:t xml:space="preserve"> zawarta na podstawie przepisów</w:t>
      </w:r>
      <w:r w:rsidR="00906232">
        <w:rPr>
          <w:rFonts w:ascii="Calibri" w:hAnsi="Calibri"/>
          <w:sz w:val="22"/>
          <w:szCs w:val="22"/>
        </w:rPr>
        <w:t xml:space="preserve"> </w:t>
      </w:r>
      <w:r w:rsidR="0038487C">
        <w:rPr>
          <w:rFonts w:ascii="Calibri" w:hAnsi="Calibri"/>
          <w:sz w:val="22"/>
          <w:szCs w:val="22"/>
        </w:rPr>
        <w:t>o</w:t>
      </w:r>
      <w:r w:rsidR="00906232">
        <w:rPr>
          <w:rFonts w:ascii="Calibri" w:hAnsi="Calibri"/>
          <w:sz w:val="22"/>
          <w:szCs w:val="22"/>
        </w:rPr>
        <w:t xml:space="preserve">kreślonych </w:t>
      </w:r>
      <w:r w:rsidR="00BC59E0">
        <w:rPr>
          <w:rFonts w:ascii="Calibri" w:hAnsi="Calibri"/>
          <w:sz w:val="22"/>
          <w:szCs w:val="22"/>
        </w:rPr>
        <w:t>P</w:t>
      </w:r>
      <w:r w:rsidR="00906232">
        <w:rPr>
          <w:rFonts w:ascii="Calibri" w:hAnsi="Calibri"/>
          <w:sz w:val="22"/>
          <w:szCs w:val="22"/>
        </w:rPr>
        <w:t>rawem energetycznym</w:t>
      </w:r>
      <w:r w:rsidR="00DF37DD">
        <w:rPr>
          <w:rFonts w:ascii="Calibri" w:hAnsi="Calibri"/>
          <w:sz w:val="22"/>
          <w:szCs w:val="22"/>
        </w:rPr>
        <w:t xml:space="preserve"> </w:t>
      </w:r>
      <w:r w:rsidR="00996C47">
        <w:rPr>
          <w:rFonts w:ascii="Calibri" w:hAnsi="Calibri"/>
          <w:sz w:val="22"/>
          <w:szCs w:val="22"/>
        </w:rPr>
        <w:t>oraz</w:t>
      </w:r>
      <w:r w:rsidR="00DF37DD">
        <w:rPr>
          <w:rFonts w:ascii="Calibri" w:hAnsi="Calibri"/>
          <w:sz w:val="22"/>
          <w:szCs w:val="22"/>
        </w:rPr>
        <w:t xml:space="preserve"> że w </w:t>
      </w:r>
      <w:r w:rsidR="00996C47">
        <w:rPr>
          <w:rFonts w:ascii="Calibri" w:hAnsi="Calibri"/>
          <w:sz w:val="22"/>
          <w:szCs w:val="22"/>
        </w:rPr>
        <w:t xml:space="preserve">rozumieniu </w:t>
      </w:r>
      <w:r w:rsidR="00996C47" w:rsidRPr="00906232">
        <w:rPr>
          <w:rFonts w:ascii="Calibri" w:hAnsi="Calibri"/>
          <w:sz w:val="22"/>
          <w:szCs w:val="22"/>
        </w:rPr>
        <w:t>tej</w:t>
      </w:r>
      <w:r w:rsidR="00DF37DD">
        <w:rPr>
          <w:rFonts w:ascii="Calibri" w:hAnsi="Calibri"/>
          <w:sz w:val="22"/>
          <w:szCs w:val="22"/>
        </w:rPr>
        <w:t xml:space="preserve"> ustawy jest odbiorcą końcowym.</w:t>
      </w:r>
    </w:p>
    <w:p w14:paraId="66BEF240" w14:textId="77777777" w:rsidR="00E322DD" w:rsidRPr="00906232" w:rsidRDefault="00E322DD" w:rsidP="00E322DD">
      <w:p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284"/>
        <w:jc w:val="both"/>
        <w:textAlignment w:val="baseline"/>
        <w:rPr>
          <w:rFonts w:ascii="Calibri" w:hAnsi="Calibri"/>
          <w:b/>
          <w:sz w:val="22"/>
          <w:szCs w:val="22"/>
        </w:rPr>
      </w:pPr>
    </w:p>
    <w:p w14:paraId="46605C4A" w14:textId="77777777" w:rsidR="00497863" w:rsidRPr="005F300B" w:rsidRDefault="00497863" w:rsidP="00497863">
      <w:pPr>
        <w:spacing w:before="40" w:line="360" w:lineRule="auto"/>
        <w:jc w:val="center"/>
        <w:rPr>
          <w:rFonts w:ascii="Calibri" w:hAnsi="Calibri"/>
          <w:b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§ 2</w:t>
      </w:r>
    </w:p>
    <w:p w14:paraId="79C150F4" w14:textId="77777777" w:rsidR="00497863" w:rsidRPr="005F300B" w:rsidRDefault="00497863" w:rsidP="00497863">
      <w:pPr>
        <w:spacing w:before="40" w:line="360" w:lineRule="auto"/>
        <w:jc w:val="center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Zobowiązania Stron</w:t>
      </w:r>
    </w:p>
    <w:p w14:paraId="084BAB30" w14:textId="6966FD50" w:rsidR="00497863" w:rsidRPr="005F300B" w:rsidRDefault="00497863" w:rsidP="00497863">
      <w:pPr>
        <w:numPr>
          <w:ilvl w:val="0"/>
          <w:numId w:val="4"/>
        </w:numPr>
        <w:tabs>
          <w:tab w:val="num" w:pos="360"/>
        </w:tabs>
        <w:overflowPunct w:val="0"/>
        <w:autoSpaceDE w:val="0"/>
        <w:autoSpaceDN w:val="0"/>
        <w:adjustRightInd w:val="0"/>
        <w:spacing w:before="40" w:line="360" w:lineRule="auto"/>
        <w:ind w:hanging="284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Wykonawca</w:t>
      </w:r>
      <w:r w:rsidRPr="005F300B">
        <w:rPr>
          <w:rFonts w:ascii="Calibri" w:hAnsi="Calibri"/>
          <w:sz w:val="22"/>
          <w:szCs w:val="22"/>
        </w:rPr>
        <w:t xml:space="preserve"> zobowiązuje się do sprzedaży energii elektrycznej do obiektów </w:t>
      </w:r>
      <w:r w:rsidRPr="005F300B">
        <w:rPr>
          <w:rFonts w:ascii="Calibri" w:hAnsi="Calibri"/>
          <w:b/>
          <w:sz w:val="22"/>
          <w:szCs w:val="22"/>
        </w:rPr>
        <w:t>Zamawiającego</w:t>
      </w:r>
      <w:r w:rsidRPr="005F300B">
        <w:rPr>
          <w:rFonts w:ascii="Calibri" w:hAnsi="Calibri"/>
          <w:sz w:val="22"/>
          <w:szCs w:val="22"/>
        </w:rPr>
        <w:t xml:space="preserve"> wymienionych w Załączniku </w:t>
      </w:r>
      <w:r w:rsidRPr="00DE0C13">
        <w:t>nr1</w:t>
      </w:r>
      <w:r w:rsidRPr="005F300B">
        <w:rPr>
          <w:rFonts w:ascii="Calibri" w:hAnsi="Calibri"/>
          <w:sz w:val="22"/>
          <w:szCs w:val="22"/>
        </w:rPr>
        <w:t xml:space="preserve"> do Umowy.</w:t>
      </w:r>
    </w:p>
    <w:p w14:paraId="59F2FE5E" w14:textId="77777777" w:rsidR="00497863" w:rsidRPr="005F300B" w:rsidRDefault="00497863" w:rsidP="00497863">
      <w:pPr>
        <w:numPr>
          <w:ilvl w:val="0"/>
          <w:numId w:val="4"/>
        </w:numPr>
        <w:tabs>
          <w:tab w:val="num" w:pos="360"/>
        </w:tabs>
        <w:overflowPunct w:val="0"/>
        <w:autoSpaceDE w:val="0"/>
        <w:autoSpaceDN w:val="0"/>
        <w:adjustRightInd w:val="0"/>
        <w:spacing w:before="40" w:line="360" w:lineRule="auto"/>
        <w:ind w:hanging="284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Wykonawca</w:t>
      </w:r>
      <w:r w:rsidRPr="005F300B">
        <w:rPr>
          <w:rFonts w:ascii="Calibri" w:hAnsi="Calibri"/>
          <w:sz w:val="22"/>
          <w:szCs w:val="22"/>
        </w:rPr>
        <w:t xml:space="preserve"> zobowiązuje się do:</w:t>
      </w:r>
    </w:p>
    <w:p w14:paraId="5A154340" w14:textId="77777777" w:rsidR="00497863" w:rsidRPr="005F300B" w:rsidRDefault="00497863" w:rsidP="00497863">
      <w:pPr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>sprzedaży energii elektrycznej z zachowaniem obowiązujących standardów jakościowych wskazanych w § 4 niniejszej Umowy</w:t>
      </w:r>
      <w:r w:rsidR="00C21767">
        <w:rPr>
          <w:rFonts w:ascii="Calibri" w:hAnsi="Calibri"/>
          <w:sz w:val="22"/>
          <w:szCs w:val="22"/>
        </w:rPr>
        <w:t>;</w:t>
      </w:r>
    </w:p>
    <w:p w14:paraId="7CC1C5B0" w14:textId="37ED765E" w:rsidR="00497863" w:rsidRPr="005F300B" w:rsidRDefault="00497863" w:rsidP="00497863">
      <w:pPr>
        <w:numPr>
          <w:ilvl w:val="0"/>
          <w:numId w:val="3"/>
        </w:numPr>
        <w:tabs>
          <w:tab w:val="clear" w:pos="644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283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>prowadzenia ewidencji wpłat należności zapewniając</w:t>
      </w:r>
      <w:r w:rsidR="00406FE6">
        <w:rPr>
          <w:rFonts w:ascii="Calibri" w:hAnsi="Calibri"/>
          <w:sz w:val="22"/>
          <w:szCs w:val="22"/>
        </w:rPr>
        <w:t>ej</w:t>
      </w:r>
      <w:r w:rsidRPr="005F300B">
        <w:rPr>
          <w:rFonts w:ascii="Calibri" w:hAnsi="Calibri"/>
          <w:sz w:val="22"/>
          <w:szCs w:val="22"/>
        </w:rPr>
        <w:t xml:space="preserve"> poprawność rozliczeń</w:t>
      </w:r>
      <w:r w:rsidR="00C21767">
        <w:rPr>
          <w:rFonts w:ascii="Calibri" w:hAnsi="Calibri"/>
          <w:sz w:val="22"/>
          <w:szCs w:val="22"/>
        </w:rPr>
        <w:t>;</w:t>
      </w:r>
    </w:p>
    <w:p w14:paraId="30C9F02B" w14:textId="77777777" w:rsidR="00497863" w:rsidRPr="005F300B" w:rsidRDefault="00497863" w:rsidP="00497863">
      <w:pPr>
        <w:numPr>
          <w:ilvl w:val="0"/>
          <w:numId w:val="3"/>
        </w:numPr>
        <w:tabs>
          <w:tab w:val="clear" w:pos="644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283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 xml:space="preserve">udostępnienia </w:t>
      </w:r>
      <w:r w:rsidRPr="005F300B">
        <w:rPr>
          <w:rFonts w:ascii="Calibri" w:hAnsi="Calibri"/>
          <w:b/>
          <w:sz w:val="22"/>
          <w:szCs w:val="22"/>
        </w:rPr>
        <w:t>Zamawiającemu</w:t>
      </w:r>
      <w:r w:rsidRPr="005F300B">
        <w:rPr>
          <w:rFonts w:ascii="Calibri" w:hAnsi="Calibri"/>
          <w:sz w:val="22"/>
          <w:szCs w:val="22"/>
        </w:rPr>
        <w:t xml:space="preserve"> danych pomiarowo-rozliczeniowych w zakresie sprzedaży energii elektrycznej do obiektów objętych Umową otrzymanych od właściwego OSD. </w:t>
      </w:r>
    </w:p>
    <w:p w14:paraId="4E0F6595" w14:textId="77777777" w:rsidR="00497863" w:rsidRPr="005F300B" w:rsidRDefault="00497863" w:rsidP="0049786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line="360" w:lineRule="auto"/>
        <w:ind w:hanging="284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Zamawiający</w:t>
      </w:r>
      <w:r w:rsidRPr="005F300B">
        <w:rPr>
          <w:rFonts w:ascii="Calibri" w:hAnsi="Calibri"/>
          <w:sz w:val="22"/>
          <w:szCs w:val="22"/>
        </w:rPr>
        <w:t xml:space="preserve"> zobowiązuje się do:</w:t>
      </w:r>
    </w:p>
    <w:p w14:paraId="3FB8D54D" w14:textId="77777777" w:rsidR="00497863" w:rsidRPr="005F300B" w:rsidRDefault="00497863" w:rsidP="00497863">
      <w:pPr>
        <w:numPr>
          <w:ilvl w:val="0"/>
          <w:numId w:val="2"/>
        </w:numPr>
        <w:tabs>
          <w:tab w:val="left" w:pos="540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>pobierania energii zgodnie z obowiązującymi przepisami i warunkami Umowy;</w:t>
      </w:r>
    </w:p>
    <w:p w14:paraId="30DBD273" w14:textId="63BC7144" w:rsidR="00497863" w:rsidRPr="005F300B" w:rsidRDefault="00497863" w:rsidP="00497863">
      <w:pPr>
        <w:numPr>
          <w:ilvl w:val="0"/>
          <w:numId w:val="2"/>
        </w:numPr>
        <w:tabs>
          <w:tab w:val="left" w:pos="540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>zabezpieczenia przed uszkodzeniem lub zniszczeniem urządzeń pomiarowych oraz plomb</w:t>
      </w:r>
      <w:r w:rsidR="00C21767">
        <w:rPr>
          <w:rFonts w:ascii="Calibri" w:hAnsi="Calibri"/>
          <w:sz w:val="22"/>
          <w:szCs w:val="22"/>
        </w:rPr>
        <w:t>;</w:t>
      </w:r>
      <w:r w:rsidRPr="005F300B">
        <w:rPr>
          <w:rFonts w:ascii="Calibri" w:hAnsi="Calibri"/>
          <w:sz w:val="22"/>
          <w:szCs w:val="22"/>
        </w:rPr>
        <w:t xml:space="preserve"> w</w:t>
      </w:r>
      <w:r w:rsidR="00DE0C13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>tym plomb legalizacyjnych na wszystkich elementach, a w szczególności plomb zabezpieczeń głównych i w układzie pomiarowo</w:t>
      </w:r>
      <w:r w:rsidRPr="005F300B">
        <w:rPr>
          <w:rFonts w:ascii="Calibri" w:hAnsi="Calibri"/>
          <w:sz w:val="22"/>
          <w:szCs w:val="22"/>
        </w:rPr>
        <w:noBreakHyphen/>
        <w:t>rozliczeniowym</w:t>
      </w:r>
      <w:r w:rsidR="00C21767">
        <w:rPr>
          <w:rFonts w:ascii="Calibri" w:hAnsi="Calibri"/>
          <w:sz w:val="22"/>
          <w:szCs w:val="22"/>
        </w:rPr>
        <w:t>;</w:t>
      </w:r>
    </w:p>
    <w:p w14:paraId="7C2559B2" w14:textId="77777777" w:rsidR="00497863" w:rsidRPr="005F300B" w:rsidRDefault="00497863" w:rsidP="00497863">
      <w:pPr>
        <w:numPr>
          <w:ilvl w:val="0"/>
          <w:numId w:val="2"/>
        </w:numPr>
        <w:tabs>
          <w:tab w:val="left" w:pos="540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lastRenderedPageBreak/>
        <w:t>terminowego regulowania należności za energię elektryczną oraz innych należności związanych ze sprzedażą tej energii</w:t>
      </w:r>
      <w:r w:rsidR="00C21767">
        <w:rPr>
          <w:rFonts w:ascii="Calibri" w:hAnsi="Calibri"/>
          <w:sz w:val="22"/>
          <w:szCs w:val="22"/>
        </w:rPr>
        <w:t>;</w:t>
      </w:r>
    </w:p>
    <w:p w14:paraId="3FEEEC4A" w14:textId="77CB2EE6" w:rsidR="00497863" w:rsidRPr="005F300B" w:rsidRDefault="00497863" w:rsidP="00497863">
      <w:pPr>
        <w:numPr>
          <w:ilvl w:val="0"/>
          <w:numId w:val="2"/>
        </w:numPr>
        <w:tabs>
          <w:tab w:val="left" w:pos="540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 xml:space="preserve">powiadamiania </w:t>
      </w:r>
      <w:r w:rsidRPr="005F300B">
        <w:rPr>
          <w:rFonts w:ascii="Calibri" w:hAnsi="Calibri"/>
          <w:b/>
          <w:sz w:val="22"/>
          <w:szCs w:val="22"/>
        </w:rPr>
        <w:t>Wykonawcy</w:t>
      </w:r>
      <w:r w:rsidRPr="005F300B">
        <w:rPr>
          <w:rFonts w:ascii="Calibri" w:hAnsi="Calibri"/>
          <w:sz w:val="22"/>
          <w:szCs w:val="22"/>
        </w:rPr>
        <w:t xml:space="preserve"> o zmianie planowanej wielkości zużycia energii elektrycznej w</w:t>
      </w:r>
      <w:r w:rsidR="00DE0C13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>przypadku istotnych zmian w sposobie wykorzystywania urządzeń i instalacji elektrycznych w poszcz</w:t>
      </w:r>
      <w:r w:rsidR="00C21767">
        <w:rPr>
          <w:rFonts w:ascii="Calibri" w:hAnsi="Calibri"/>
          <w:sz w:val="22"/>
          <w:szCs w:val="22"/>
        </w:rPr>
        <w:t>ególnych punktach poboru;</w:t>
      </w:r>
    </w:p>
    <w:p w14:paraId="4BEB98A4" w14:textId="614D5ED3" w:rsidR="00497863" w:rsidRPr="005F300B" w:rsidRDefault="00497863" w:rsidP="00497863">
      <w:pPr>
        <w:numPr>
          <w:ilvl w:val="0"/>
          <w:numId w:val="2"/>
        </w:numPr>
        <w:tabs>
          <w:tab w:val="left" w:pos="540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>przekazywani</w:t>
      </w:r>
      <w:r w:rsidR="00406FE6">
        <w:rPr>
          <w:rFonts w:ascii="Calibri" w:hAnsi="Calibri"/>
          <w:sz w:val="22"/>
          <w:szCs w:val="22"/>
        </w:rPr>
        <w:t>a</w:t>
      </w:r>
      <w:r w:rsidRPr="005F300B">
        <w:rPr>
          <w:rFonts w:ascii="Calibri" w:hAnsi="Calibri"/>
          <w:sz w:val="22"/>
          <w:szCs w:val="22"/>
        </w:rPr>
        <w:t xml:space="preserve"> </w:t>
      </w:r>
      <w:r w:rsidRPr="005F300B">
        <w:rPr>
          <w:rFonts w:ascii="Calibri" w:hAnsi="Calibri"/>
          <w:b/>
          <w:sz w:val="22"/>
          <w:szCs w:val="22"/>
        </w:rPr>
        <w:t>Wykonawcy</w:t>
      </w:r>
      <w:r w:rsidRPr="005F300B">
        <w:rPr>
          <w:rFonts w:ascii="Calibri" w:hAnsi="Calibri"/>
          <w:sz w:val="22"/>
          <w:szCs w:val="22"/>
        </w:rPr>
        <w:t xml:space="preserve"> istotnych informacji dotyczących realizacji Umowy, w</w:t>
      </w:r>
      <w:r w:rsidR="00DE0C13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>szczególności o zawartych umowach sprzedaży i zmianach w umowie dystrybucyjnej mających wpływ na realizację Umowy, zmianie licznika w układzie pomiarowo-rozliczeniowym wraz z podaniem jego numeru.</w:t>
      </w:r>
    </w:p>
    <w:p w14:paraId="284BA98A" w14:textId="3C9D7E07" w:rsidR="00497863" w:rsidRPr="005F300B" w:rsidRDefault="00497863" w:rsidP="00497863">
      <w:pPr>
        <w:spacing w:line="360" w:lineRule="auto"/>
        <w:ind w:left="360" w:hanging="360"/>
        <w:jc w:val="both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 xml:space="preserve">4. </w:t>
      </w:r>
      <w:r w:rsidRPr="005F300B">
        <w:rPr>
          <w:rFonts w:ascii="Calibri" w:hAnsi="Calibri"/>
          <w:sz w:val="22"/>
          <w:szCs w:val="22"/>
        </w:rPr>
        <w:tab/>
      </w:r>
      <w:r w:rsidRPr="005F300B">
        <w:rPr>
          <w:rFonts w:ascii="Calibri" w:hAnsi="Calibri"/>
          <w:b/>
          <w:sz w:val="22"/>
          <w:szCs w:val="22"/>
        </w:rPr>
        <w:t>Zamawiający</w:t>
      </w:r>
      <w:r w:rsidRPr="005F300B">
        <w:rPr>
          <w:rFonts w:ascii="Calibri" w:hAnsi="Calibri"/>
          <w:sz w:val="22"/>
          <w:szCs w:val="22"/>
        </w:rPr>
        <w:t xml:space="preserve"> oświadcza, iż zawrze umowę na świadczenie usług dystrybucji oraz zapewni jej utrzymanie w mocy przez cały okres trwania </w:t>
      </w:r>
      <w:r w:rsidRPr="005F300B">
        <w:rPr>
          <w:rFonts w:ascii="Calibri" w:hAnsi="Calibri"/>
          <w:b/>
          <w:sz w:val="22"/>
          <w:szCs w:val="22"/>
        </w:rPr>
        <w:t>Umowy Sprzedaży energii elektrycznej</w:t>
      </w:r>
      <w:r w:rsidRPr="005F300B">
        <w:rPr>
          <w:rFonts w:ascii="Calibri" w:hAnsi="Calibri"/>
          <w:sz w:val="22"/>
          <w:szCs w:val="22"/>
        </w:rPr>
        <w:t>. W</w:t>
      </w:r>
      <w:r w:rsidR="00720E2D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 xml:space="preserve">przypadku rozwiązania umowy na świadczenie usług dystrybucji zawartej pomiędzy </w:t>
      </w:r>
      <w:r w:rsidRPr="005F300B">
        <w:rPr>
          <w:rFonts w:ascii="Calibri" w:hAnsi="Calibri"/>
          <w:b/>
          <w:sz w:val="22"/>
          <w:szCs w:val="22"/>
        </w:rPr>
        <w:t xml:space="preserve">Zamawiającym </w:t>
      </w:r>
      <w:r w:rsidRPr="005F300B">
        <w:rPr>
          <w:rFonts w:ascii="Calibri" w:hAnsi="Calibri"/>
          <w:sz w:val="22"/>
          <w:szCs w:val="22"/>
        </w:rPr>
        <w:t xml:space="preserve">a </w:t>
      </w:r>
      <w:r w:rsidRPr="005F300B">
        <w:rPr>
          <w:rFonts w:ascii="Calibri" w:hAnsi="Calibri"/>
          <w:b/>
          <w:sz w:val="22"/>
          <w:szCs w:val="22"/>
        </w:rPr>
        <w:t>OSD</w:t>
      </w:r>
      <w:r w:rsidRPr="005F300B">
        <w:rPr>
          <w:rFonts w:ascii="Calibri" w:hAnsi="Calibri"/>
          <w:sz w:val="22"/>
          <w:szCs w:val="22"/>
        </w:rPr>
        <w:t xml:space="preserve"> lub zamiarze jej rozwiązania </w:t>
      </w:r>
      <w:r w:rsidRPr="005F300B">
        <w:rPr>
          <w:rFonts w:ascii="Calibri" w:hAnsi="Calibri"/>
          <w:b/>
          <w:sz w:val="22"/>
          <w:szCs w:val="22"/>
        </w:rPr>
        <w:t>Zamawiający</w:t>
      </w:r>
      <w:r w:rsidRPr="005F300B">
        <w:rPr>
          <w:rFonts w:ascii="Calibri" w:hAnsi="Calibri"/>
          <w:sz w:val="22"/>
          <w:szCs w:val="22"/>
        </w:rPr>
        <w:t xml:space="preserve"> zobowiązany jest niezwłocznie powiadomić </w:t>
      </w:r>
      <w:r w:rsidRPr="005F300B">
        <w:rPr>
          <w:rFonts w:ascii="Calibri" w:hAnsi="Calibri"/>
          <w:b/>
          <w:sz w:val="22"/>
          <w:szCs w:val="22"/>
        </w:rPr>
        <w:t>Wykonawcę</w:t>
      </w:r>
      <w:r w:rsidRPr="005F300B">
        <w:rPr>
          <w:rFonts w:ascii="Calibri" w:hAnsi="Calibri"/>
          <w:sz w:val="22"/>
          <w:szCs w:val="22"/>
        </w:rPr>
        <w:t xml:space="preserve"> o</w:t>
      </w:r>
      <w:r w:rsidR="00DE0C13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>tym fakcie.</w:t>
      </w:r>
    </w:p>
    <w:p w14:paraId="79B3E46D" w14:textId="77777777" w:rsidR="00497863" w:rsidRPr="005F300B" w:rsidRDefault="00497863" w:rsidP="00497863">
      <w:pPr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>5.</w:t>
      </w:r>
      <w:r w:rsidRPr="005F300B">
        <w:rPr>
          <w:rFonts w:ascii="Calibri" w:hAnsi="Calibri"/>
          <w:b/>
          <w:sz w:val="22"/>
          <w:szCs w:val="22"/>
        </w:rPr>
        <w:t xml:space="preserve"> Strony</w:t>
      </w:r>
      <w:r w:rsidRPr="005F300B">
        <w:rPr>
          <w:rFonts w:ascii="Calibri" w:hAnsi="Calibri"/>
          <w:sz w:val="22"/>
          <w:szCs w:val="22"/>
        </w:rPr>
        <w:t xml:space="preserve"> zobowiązują się do:</w:t>
      </w:r>
    </w:p>
    <w:p w14:paraId="054F2CE0" w14:textId="77777777" w:rsidR="00497863" w:rsidRPr="005F300B" w:rsidRDefault="00497863" w:rsidP="0049786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>niezwłocznego wzajemnego informowania się o zauważonych wadach lub usterkach w</w:t>
      </w:r>
      <w:r w:rsidR="00720E2D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>układzie pomiarowo-rozliczeniowym oraz innych okolicznościach mających wpływ na</w:t>
      </w:r>
      <w:r w:rsidR="00720E2D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>rozliczenia za energię;</w:t>
      </w:r>
    </w:p>
    <w:p w14:paraId="497949D8" w14:textId="77777777" w:rsidR="00497863" w:rsidRPr="005F300B" w:rsidRDefault="00497863" w:rsidP="0049786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>zapewnienia wzajemnego dostępu do danych oraz wglądu do materiałów stanowiących podstawę do rozliczeń za dostarczoną energię.</w:t>
      </w:r>
    </w:p>
    <w:p w14:paraId="4D12AD59" w14:textId="76449392" w:rsidR="00497863" w:rsidRPr="005F300B" w:rsidRDefault="00497863" w:rsidP="0049786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b/>
          <w:bCs/>
          <w:sz w:val="22"/>
          <w:szCs w:val="22"/>
        </w:rPr>
        <w:t>Strony</w:t>
      </w:r>
      <w:r w:rsidRPr="005F300B">
        <w:rPr>
          <w:rFonts w:ascii="Calibri" w:hAnsi="Calibri"/>
          <w:sz w:val="22"/>
          <w:szCs w:val="22"/>
        </w:rPr>
        <w:t xml:space="preserve"> ustalają, że w przypadku wprowadzenia w trybie zgodnym z prawem ograniczeń w</w:t>
      </w:r>
      <w:r w:rsidR="00DE0C13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 xml:space="preserve">dostarczaniu i poborze energii, </w:t>
      </w:r>
      <w:r w:rsidRPr="005F300B">
        <w:rPr>
          <w:rFonts w:ascii="Calibri" w:hAnsi="Calibri"/>
          <w:b/>
          <w:sz w:val="22"/>
          <w:szCs w:val="22"/>
        </w:rPr>
        <w:t>Zamawiający</w:t>
      </w:r>
      <w:r w:rsidRPr="005F300B">
        <w:rPr>
          <w:rFonts w:ascii="Calibri" w:hAnsi="Calibri"/>
          <w:sz w:val="22"/>
          <w:szCs w:val="22"/>
        </w:rPr>
        <w:t xml:space="preserve"> jest obowiązany do dostosowania dobowego poboru energii do planu ograniczeń stosownie do komunikatów radiowych lub indywidualnego zawiadomienia. Za ewentualnie wynikłe z tego tytułu szkody </w:t>
      </w:r>
      <w:r w:rsidRPr="005F300B">
        <w:rPr>
          <w:rFonts w:ascii="Calibri" w:hAnsi="Calibri"/>
          <w:b/>
          <w:sz w:val="22"/>
          <w:szCs w:val="22"/>
        </w:rPr>
        <w:t>Wykonawca</w:t>
      </w:r>
      <w:r w:rsidRPr="005F300B">
        <w:rPr>
          <w:rFonts w:ascii="Calibri" w:hAnsi="Calibri"/>
          <w:sz w:val="22"/>
          <w:szCs w:val="22"/>
        </w:rPr>
        <w:t xml:space="preserve"> nie ponosi odpowiedzialności.</w:t>
      </w:r>
    </w:p>
    <w:p w14:paraId="60910CEA" w14:textId="77777777" w:rsidR="00497863" w:rsidRPr="005F300B" w:rsidRDefault="00497863" w:rsidP="00497863">
      <w:pPr>
        <w:overflowPunct w:val="0"/>
        <w:autoSpaceDE w:val="0"/>
        <w:autoSpaceDN w:val="0"/>
        <w:adjustRightInd w:val="0"/>
        <w:spacing w:before="40" w:line="360" w:lineRule="auto"/>
        <w:ind w:left="283"/>
        <w:jc w:val="both"/>
        <w:textAlignment w:val="baseline"/>
        <w:rPr>
          <w:rFonts w:ascii="Calibri" w:hAnsi="Calibri"/>
          <w:sz w:val="22"/>
          <w:szCs w:val="22"/>
        </w:rPr>
      </w:pPr>
    </w:p>
    <w:p w14:paraId="37A96831" w14:textId="77777777" w:rsidR="00497863" w:rsidRPr="005F300B" w:rsidRDefault="00497863" w:rsidP="00497863">
      <w:pPr>
        <w:spacing w:before="40" w:line="360" w:lineRule="auto"/>
        <w:jc w:val="center"/>
        <w:rPr>
          <w:rFonts w:ascii="Calibri" w:hAnsi="Calibri"/>
          <w:b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§ 3</w:t>
      </w:r>
    </w:p>
    <w:p w14:paraId="790EEAF3" w14:textId="77777777" w:rsidR="00497863" w:rsidRPr="005F300B" w:rsidRDefault="00497863" w:rsidP="00497863">
      <w:p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center"/>
        <w:textAlignment w:val="baseline"/>
        <w:rPr>
          <w:rFonts w:ascii="Calibri" w:hAnsi="Calibri"/>
          <w:spacing w:val="-2"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Bilansowanie handlowe</w:t>
      </w:r>
    </w:p>
    <w:p w14:paraId="4C587399" w14:textId="71197B09" w:rsidR="00497863" w:rsidRPr="005F300B" w:rsidRDefault="00497863" w:rsidP="00497863">
      <w:pPr>
        <w:numPr>
          <w:ilvl w:val="2"/>
          <w:numId w:val="5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284" w:hanging="284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>Zgodnie z art.</w:t>
      </w:r>
      <w:r w:rsidR="00DE0C13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>3 pkt</w:t>
      </w:r>
      <w:r w:rsidR="00DE0C13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 xml:space="preserve">40 Prawa energetycznego </w:t>
      </w:r>
      <w:r w:rsidR="002E0D38" w:rsidRPr="005F300B">
        <w:rPr>
          <w:rFonts w:ascii="Calibri" w:hAnsi="Calibri"/>
          <w:sz w:val="22"/>
          <w:szCs w:val="22"/>
        </w:rPr>
        <w:t>b</w:t>
      </w:r>
      <w:r w:rsidRPr="005F300B">
        <w:rPr>
          <w:rFonts w:ascii="Calibri" w:hAnsi="Calibri"/>
          <w:sz w:val="22"/>
          <w:szCs w:val="22"/>
        </w:rPr>
        <w:t>ilansowanie handlowe jest to zgłaszanie operatorowi systemu przesyłowego elektroenergetycznego przez podmiot odpowiedzialny za</w:t>
      </w:r>
      <w:r w:rsidR="00DE0C13">
        <w:rPr>
          <w:rFonts w:ascii="Calibri" w:hAnsi="Calibri"/>
          <w:sz w:val="22"/>
          <w:szCs w:val="22"/>
        </w:rPr>
        <w:t xml:space="preserve"> </w:t>
      </w:r>
      <w:r w:rsidRPr="005F300B">
        <w:rPr>
          <w:rFonts w:ascii="Calibri" w:hAnsi="Calibri"/>
          <w:sz w:val="22"/>
          <w:szCs w:val="22"/>
        </w:rPr>
        <w:t>bilansowanie handlowe do realizacji umów sprzedaży energii elektrycznej zawartych przez użytkowników systemu i prowadzenie z nimi rozliczeń różnicy rzeczywistej ilości dostarczonej albo</w:t>
      </w:r>
      <w:r w:rsidR="00C21767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>pobranej energii elektrycznej i wielkości określonych w tych umowach dla każdego okresu rozliczeniowego.</w:t>
      </w:r>
    </w:p>
    <w:p w14:paraId="78579037" w14:textId="77777777" w:rsidR="00497863" w:rsidRPr="005F300B" w:rsidRDefault="00497863" w:rsidP="00497863">
      <w:pPr>
        <w:numPr>
          <w:ilvl w:val="2"/>
          <w:numId w:val="5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284" w:hanging="284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lastRenderedPageBreak/>
        <w:t xml:space="preserve">W ramach niniejszej Umowy oraz bez dodatkowego wynagrodzenia, </w:t>
      </w:r>
      <w:r w:rsidRPr="005F300B">
        <w:rPr>
          <w:rFonts w:ascii="Calibri" w:hAnsi="Calibri"/>
          <w:b/>
          <w:bCs/>
          <w:sz w:val="22"/>
          <w:szCs w:val="22"/>
        </w:rPr>
        <w:t>Wykonawca</w:t>
      </w:r>
      <w:r w:rsidRPr="005F300B">
        <w:rPr>
          <w:rFonts w:ascii="Calibri" w:hAnsi="Calibri"/>
          <w:sz w:val="22"/>
          <w:szCs w:val="22"/>
        </w:rPr>
        <w:t xml:space="preserve"> jest odpowiedzialny za bilansowanie handlowe.</w:t>
      </w:r>
      <w:r w:rsidRPr="005F300B">
        <w:rPr>
          <w:rFonts w:ascii="Calibri" w:hAnsi="Calibri"/>
          <w:sz w:val="22"/>
          <w:szCs w:val="22"/>
          <w:u w:val="single"/>
        </w:rPr>
        <w:t xml:space="preserve"> </w:t>
      </w:r>
    </w:p>
    <w:p w14:paraId="524493CD" w14:textId="1B9653DC" w:rsidR="00497863" w:rsidRPr="005F300B" w:rsidRDefault="00497863" w:rsidP="00497863">
      <w:pPr>
        <w:numPr>
          <w:ilvl w:val="2"/>
          <w:numId w:val="5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284" w:hanging="284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Wykonawca</w:t>
      </w:r>
      <w:r w:rsidRPr="005F300B">
        <w:rPr>
          <w:rFonts w:ascii="Calibri" w:hAnsi="Calibri"/>
          <w:sz w:val="22"/>
          <w:szCs w:val="22"/>
        </w:rPr>
        <w:t xml:space="preserve"> zwalnia </w:t>
      </w:r>
      <w:r w:rsidRPr="005F300B">
        <w:rPr>
          <w:rFonts w:ascii="Calibri" w:hAnsi="Calibri"/>
          <w:b/>
          <w:sz w:val="22"/>
          <w:szCs w:val="22"/>
        </w:rPr>
        <w:t>Zamawiającego</w:t>
      </w:r>
      <w:r w:rsidRPr="005F300B">
        <w:rPr>
          <w:rFonts w:ascii="Calibri" w:hAnsi="Calibri"/>
          <w:sz w:val="22"/>
          <w:szCs w:val="22"/>
        </w:rPr>
        <w:t xml:space="preserve"> z wszelkich kosztów i obowiązków związanych z</w:t>
      </w:r>
      <w:r w:rsidR="00DE0C13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 xml:space="preserve">niezbilansowaniem. </w:t>
      </w:r>
    </w:p>
    <w:p w14:paraId="2BE70933" w14:textId="4BF9A8D0" w:rsidR="00497863" w:rsidRPr="005F300B" w:rsidRDefault="00497863" w:rsidP="00497863">
      <w:pPr>
        <w:numPr>
          <w:ilvl w:val="2"/>
          <w:numId w:val="5"/>
        </w:numPr>
        <w:tabs>
          <w:tab w:val="clear" w:pos="2340"/>
          <w:tab w:val="num" w:pos="284"/>
        </w:tabs>
        <w:spacing w:before="40" w:line="360" w:lineRule="auto"/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 xml:space="preserve">Zamawiający </w:t>
      </w:r>
      <w:r w:rsidRPr="005F300B">
        <w:rPr>
          <w:rFonts w:ascii="Calibri" w:hAnsi="Calibri"/>
          <w:sz w:val="22"/>
          <w:szCs w:val="22"/>
        </w:rPr>
        <w:t>oświadcza, iż wszystkie prawa i obowiązki związane z bilansowaniem handlowym z</w:t>
      </w:r>
      <w:r w:rsidR="00DE0C13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 xml:space="preserve">niniejszej Umowy, w tym opracowywanie i zgłaszanie grafików handlowych do </w:t>
      </w:r>
      <w:r w:rsidRPr="005F300B">
        <w:rPr>
          <w:rFonts w:ascii="Calibri" w:hAnsi="Calibri"/>
          <w:b/>
          <w:sz w:val="22"/>
          <w:szCs w:val="22"/>
        </w:rPr>
        <w:t>OSD</w:t>
      </w:r>
      <w:r w:rsidRPr="005F300B">
        <w:rPr>
          <w:rFonts w:ascii="Calibri" w:hAnsi="Calibri"/>
          <w:sz w:val="22"/>
          <w:szCs w:val="22"/>
        </w:rPr>
        <w:t xml:space="preserve">, przysługują </w:t>
      </w:r>
      <w:r w:rsidRPr="005F300B">
        <w:rPr>
          <w:rFonts w:ascii="Calibri" w:hAnsi="Calibri"/>
          <w:b/>
          <w:sz w:val="22"/>
          <w:szCs w:val="22"/>
        </w:rPr>
        <w:t>Wykonawcy.</w:t>
      </w:r>
    </w:p>
    <w:p w14:paraId="5958A851" w14:textId="77777777" w:rsidR="00222C8D" w:rsidRPr="005F300B" w:rsidRDefault="00222C8D" w:rsidP="00497863">
      <w:pPr>
        <w:spacing w:before="40"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393E0D82" w14:textId="77777777" w:rsidR="00497863" w:rsidRPr="005F300B" w:rsidRDefault="00497863" w:rsidP="00497863">
      <w:pPr>
        <w:spacing w:before="40" w:line="360" w:lineRule="auto"/>
        <w:jc w:val="center"/>
        <w:rPr>
          <w:rFonts w:ascii="Calibri" w:hAnsi="Calibri"/>
          <w:b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§ 4</w:t>
      </w:r>
    </w:p>
    <w:p w14:paraId="1C990527" w14:textId="77777777" w:rsidR="00497863" w:rsidRPr="005F300B" w:rsidRDefault="00497863" w:rsidP="00497863">
      <w:pPr>
        <w:spacing w:before="40" w:line="360" w:lineRule="auto"/>
        <w:jc w:val="center"/>
        <w:rPr>
          <w:rFonts w:ascii="Calibri" w:hAnsi="Calibri"/>
          <w:b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Standardy jakościowe</w:t>
      </w:r>
    </w:p>
    <w:p w14:paraId="3567633D" w14:textId="0F657BEE" w:rsidR="00497863" w:rsidRPr="005F300B" w:rsidRDefault="00497863" w:rsidP="00497863">
      <w:pPr>
        <w:numPr>
          <w:ilvl w:val="0"/>
          <w:numId w:val="6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 xml:space="preserve">Wykonawca </w:t>
      </w:r>
      <w:r w:rsidRPr="005F300B">
        <w:rPr>
          <w:rFonts w:ascii="Calibri" w:hAnsi="Calibri"/>
          <w:sz w:val="22"/>
          <w:szCs w:val="22"/>
        </w:rPr>
        <w:t xml:space="preserve">zobowiązuje się zapewnić </w:t>
      </w:r>
      <w:r w:rsidRPr="005F300B">
        <w:rPr>
          <w:rFonts w:ascii="Calibri" w:hAnsi="Calibri"/>
          <w:b/>
          <w:sz w:val="22"/>
          <w:szCs w:val="22"/>
        </w:rPr>
        <w:t>Zamawiającemu</w:t>
      </w:r>
      <w:r w:rsidRPr="005F300B">
        <w:rPr>
          <w:rFonts w:ascii="Calibri" w:hAnsi="Calibri"/>
          <w:sz w:val="22"/>
          <w:szCs w:val="22"/>
        </w:rPr>
        <w:t xml:space="preserve"> standardy jakościowe obsługi zgodne z</w:t>
      </w:r>
      <w:r w:rsidR="00DE0C13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>obowiązującymi przepisami Prawa Energetycznego.</w:t>
      </w:r>
    </w:p>
    <w:p w14:paraId="5A56EC3B" w14:textId="054E805A" w:rsidR="00497863" w:rsidRPr="005F300B" w:rsidRDefault="00497863" w:rsidP="00497863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Wykonawca</w:t>
      </w:r>
      <w:r w:rsidRPr="005F300B">
        <w:rPr>
          <w:rFonts w:ascii="Calibri" w:hAnsi="Calibri"/>
          <w:sz w:val="22"/>
          <w:szCs w:val="22"/>
        </w:rPr>
        <w:t xml:space="preserve"> nie gwarantuje ciągłości sprzedaży energii elektrycznej oraz nie ponosi odpowiedzialności za niedostarczenie energii elektrycznej do obiektów </w:t>
      </w:r>
      <w:r w:rsidRPr="005F300B">
        <w:rPr>
          <w:rFonts w:ascii="Calibri" w:hAnsi="Calibri"/>
          <w:b/>
          <w:sz w:val="22"/>
          <w:szCs w:val="22"/>
        </w:rPr>
        <w:t>Zamawiającego</w:t>
      </w:r>
      <w:r w:rsidRPr="005F300B">
        <w:rPr>
          <w:rFonts w:ascii="Calibri" w:hAnsi="Calibri"/>
          <w:sz w:val="22"/>
          <w:szCs w:val="22"/>
        </w:rPr>
        <w:t xml:space="preserve"> w</w:t>
      </w:r>
      <w:r w:rsidR="00DE0C13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 xml:space="preserve">przypadku klęsk żywiołowych, innych przypadków siły wyższej, awarii w systemie dystrybucyjnym oraz awarii sieciowych, jak również z powodu wyłączeń dokonywanych przez </w:t>
      </w:r>
      <w:r w:rsidRPr="005F300B">
        <w:rPr>
          <w:rFonts w:ascii="Calibri" w:hAnsi="Calibri"/>
          <w:b/>
          <w:sz w:val="22"/>
          <w:szCs w:val="22"/>
        </w:rPr>
        <w:t>OSD</w:t>
      </w:r>
      <w:r w:rsidRPr="005F300B">
        <w:rPr>
          <w:rFonts w:ascii="Calibri" w:hAnsi="Calibri"/>
          <w:sz w:val="22"/>
          <w:szCs w:val="22"/>
        </w:rPr>
        <w:t>. Szczegółowe zasady dotyczące niedotrzymana ciągłości dostaw energii elektrycznej regulowane są w umowie o</w:t>
      </w:r>
      <w:r w:rsidR="00DE0C13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>świadczenie usług dystrybucji energii elektrycznej podpisanej z</w:t>
      </w:r>
      <w:r w:rsidR="00720E2D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 xml:space="preserve">lokalnym </w:t>
      </w:r>
      <w:r w:rsidRPr="005F300B">
        <w:rPr>
          <w:rFonts w:ascii="Calibri" w:hAnsi="Calibri"/>
          <w:b/>
          <w:sz w:val="22"/>
          <w:szCs w:val="22"/>
        </w:rPr>
        <w:t>OSD</w:t>
      </w:r>
      <w:r w:rsidRPr="005F300B">
        <w:rPr>
          <w:rFonts w:ascii="Calibri" w:hAnsi="Calibri"/>
          <w:sz w:val="22"/>
          <w:szCs w:val="22"/>
        </w:rPr>
        <w:t>.</w:t>
      </w:r>
    </w:p>
    <w:p w14:paraId="53B181CD" w14:textId="6F06933C" w:rsidR="00497863" w:rsidRPr="005F300B" w:rsidRDefault="00497863" w:rsidP="00497863">
      <w:pPr>
        <w:numPr>
          <w:ilvl w:val="0"/>
          <w:numId w:val="6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 xml:space="preserve">W przypadku niedotrzymania standardów jakościowych obsługi określonych obowiązującymi przepisami Prawa energetycznego, </w:t>
      </w:r>
      <w:r w:rsidRPr="005F300B">
        <w:rPr>
          <w:rFonts w:ascii="Calibri" w:hAnsi="Calibri"/>
          <w:b/>
          <w:sz w:val="22"/>
          <w:szCs w:val="22"/>
        </w:rPr>
        <w:t>Wykonawca</w:t>
      </w:r>
      <w:r w:rsidRPr="005F300B">
        <w:rPr>
          <w:rFonts w:ascii="Calibri" w:hAnsi="Calibri"/>
          <w:sz w:val="22"/>
          <w:szCs w:val="22"/>
        </w:rPr>
        <w:t xml:space="preserve"> zobowiązany jest do udzielenia bonifikat w</w:t>
      </w:r>
      <w:r w:rsidR="00DE0C13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>wysokości określon</w:t>
      </w:r>
      <w:r w:rsidR="00406FE6">
        <w:rPr>
          <w:rFonts w:ascii="Calibri" w:hAnsi="Calibri"/>
          <w:sz w:val="22"/>
          <w:szCs w:val="22"/>
        </w:rPr>
        <w:t>ej</w:t>
      </w:r>
      <w:r w:rsidRPr="005F300B">
        <w:rPr>
          <w:rFonts w:ascii="Calibri" w:hAnsi="Calibri"/>
          <w:sz w:val="22"/>
          <w:szCs w:val="22"/>
        </w:rPr>
        <w:t xml:space="preserve"> Prawem energetycznym oraz zgodnie z obowiązującymi rozporządzeniami do ww. ustawy.</w:t>
      </w:r>
    </w:p>
    <w:p w14:paraId="5BCD84AA" w14:textId="77777777" w:rsidR="00497863" w:rsidRPr="00D81AEB" w:rsidRDefault="00497863" w:rsidP="00497863">
      <w:p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</w:p>
    <w:p w14:paraId="76675CE0" w14:textId="77777777" w:rsidR="00497863" w:rsidRPr="005F300B" w:rsidRDefault="00497863" w:rsidP="00497863">
      <w:pPr>
        <w:spacing w:before="40" w:line="360" w:lineRule="auto"/>
        <w:jc w:val="center"/>
        <w:rPr>
          <w:rFonts w:ascii="Calibri" w:hAnsi="Calibri"/>
          <w:b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§ 5</w:t>
      </w:r>
    </w:p>
    <w:p w14:paraId="7662E586" w14:textId="77777777" w:rsidR="00497863" w:rsidRPr="005F300B" w:rsidRDefault="00497863" w:rsidP="00497863">
      <w:pPr>
        <w:spacing w:before="40" w:line="360" w:lineRule="auto"/>
        <w:jc w:val="center"/>
        <w:rPr>
          <w:rFonts w:ascii="Calibri" w:hAnsi="Calibri"/>
          <w:b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Ceny i stawki opłat</w:t>
      </w:r>
    </w:p>
    <w:p w14:paraId="4B0C321A" w14:textId="5F5CF98A" w:rsidR="00497863" w:rsidRDefault="00497863" w:rsidP="00DE0C13">
      <w:pPr>
        <w:numPr>
          <w:ilvl w:val="0"/>
          <w:numId w:val="16"/>
        </w:numPr>
        <w:tabs>
          <w:tab w:val="clear" w:pos="720"/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284" w:hanging="284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 xml:space="preserve">Strony ustalają cenę za energię elektryczną w </w:t>
      </w:r>
      <w:r w:rsidRPr="005F300B">
        <w:rPr>
          <w:rFonts w:ascii="Calibri" w:hAnsi="Calibri"/>
          <w:b/>
          <w:sz w:val="22"/>
          <w:szCs w:val="22"/>
        </w:rPr>
        <w:t>zł/1</w:t>
      </w:r>
      <w:bookmarkStart w:id="3" w:name="Tekst17"/>
      <w:r w:rsidR="00F8252B">
        <w:rPr>
          <w:rFonts w:ascii="Calibri" w:hAnsi="Calibri"/>
          <w:b/>
          <w:sz w:val="22"/>
          <w:szCs w:val="22"/>
        </w:rPr>
        <w:t> </w:t>
      </w:r>
      <w:r w:rsidRPr="005F300B">
        <w:rPr>
          <w:rFonts w:ascii="Calibri" w:hAnsi="Calibri"/>
          <w:b/>
          <w:sz w:val="22"/>
          <w:szCs w:val="22"/>
        </w:rPr>
        <w:t>kWh</w:t>
      </w:r>
      <w:r w:rsidRPr="005F300B">
        <w:rPr>
          <w:rFonts w:ascii="Calibri" w:hAnsi="Calibri"/>
          <w:sz w:val="22"/>
          <w:szCs w:val="22"/>
        </w:rPr>
        <w:t xml:space="preserve"> dla obiektów Zamawiającego, zasilanych z</w:t>
      </w:r>
      <w:r w:rsidR="00F8252B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 xml:space="preserve">sieci </w:t>
      </w:r>
      <w:proofErr w:type="spellStart"/>
      <w:r w:rsidR="002F201C">
        <w:rPr>
          <w:rFonts w:ascii="Calibri" w:hAnsi="Calibri"/>
          <w:b/>
          <w:sz w:val="22"/>
          <w:szCs w:val="22"/>
        </w:rPr>
        <w:t>n</w:t>
      </w:r>
      <w:r w:rsidR="00371141">
        <w:rPr>
          <w:rFonts w:ascii="Calibri" w:hAnsi="Calibri"/>
          <w:b/>
          <w:sz w:val="22"/>
          <w:szCs w:val="22"/>
        </w:rPr>
        <w:t>N</w:t>
      </w:r>
      <w:proofErr w:type="spellEnd"/>
      <w:r w:rsidRPr="005F300B">
        <w:rPr>
          <w:rFonts w:ascii="Calibri" w:hAnsi="Calibri"/>
          <w:sz w:val="22"/>
          <w:szCs w:val="22"/>
        </w:rPr>
        <w:t>,</w:t>
      </w:r>
      <w:r w:rsidR="0086716B">
        <w:rPr>
          <w:rFonts w:ascii="Calibri" w:hAnsi="Calibri"/>
          <w:sz w:val="22"/>
          <w:szCs w:val="22"/>
        </w:rPr>
        <w:t xml:space="preserve"> </w:t>
      </w:r>
      <w:r w:rsidRPr="005F300B">
        <w:rPr>
          <w:rFonts w:ascii="Calibri" w:hAnsi="Calibri"/>
          <w:sz w:val="22"/>
          <w:szCs w:val="22"/>
        </w:rPr>
        <w:t>wymienionych enumeratywnie w załączniku nr</w:t>
      </w:r>
      <w:r w:rsidR="00F8252B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>1 do Umowy:</w:t>
      </w:r>
    </w:p>
    <w:p w14:paraId="2DEAE2FE" w14:textId="06487E4B" w:rsidR="00F9346B" w:rsidRPr="00F9346B" w:rsidRDefault="002A6AB2" w:rsidP="00F9346B">
      <w:p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720"/>
        <w:jc w:val="both"/>
        <w:textAlignment w:val="baseline"/>
        <w:rPr>
          <w:rFonts w:ascii="Calibri" w:hAnsi="Calibri"/>
          <w:b/>
          <w:sz w:val="22"/>
          <w:szCs w:val="22"/>
        </w:rPr>
      </w:pPr>
      <w:bookmarkStart w:id="4" w:name="_Hlk150347127"/>
      <w:r>
        <w:rPr>
          <w:rFonts w:ascii="Calibri" w:hAnsi="Calibri"/>
          <w:b/>
          <w:sz w:val="22"/>
          <w:szCs w:val="22"/>
        </w:rPr>
        <w:t xml:space="preserve">Taryfa </w:t>
      </w:r>
      <w:r w:rsidR="002F201C">
        <w:rPr>
          <w:rFonts w:ascii="Calibri" w:hAnsi="Calibri"/>
          <w:b/>
          <w:sz w:val="22"/>
          <w:szCs w:val="22"/>
        </w:rPr>
        <w:t>C</w:t>
      </w:r>
      <w:r w:rsidR="00D81AEB">
        <w:rPr>
          <w:rFonts w:ascii="Calibri" w:hAnsi="Calibri"/>
          <w:b/>
          <w:sz w:val="22"/>
          <w:szCs w:val="22"/>
        </w:rPr>
        <w:t>xx</w:t>
      </w:r>
      <w:r w:rsidR="002F201C">
        <w:rPr>
          <w:rFonts w:ascii="Calibri" w:hAnsi="Calibri"/>
          <w:b/>
          <w:sz w:val="22"/>
          <w:szCs w:val="22"/>
        </w:rPr>
        <w:t>,Gxx</w:t>
      </w:r>
      <w:r w:rsidR="00DC0C40">
        <w:rPr>
          <w:rFonts w:ascii="Calibri" w:hAnsi="Calibri"/>
          <w:b/>
          <w:sz w:val="22"/>
          <w:szCs w:val="22"/>
        </w:rPr>
        <w:t>:</w:t>
      </w:r>
    </w:p>
    <w:p w14:paraId="2712F20E" w14:textId="068356B2" w:rsidR="00497863" w:rsidRPr="005F300B" w:rsidRDefault="00497863" w:rsidP="00F9346B">
      <w:pPr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1776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 xml:space="preserve">w okresie od </w:t>
      </w:r>
      <w:r w:rsidR="0035572F">
        <w:rPr>
          <w:rFonts w:ascii="Calibri" w:hAnsi="Calibri"/>
          <w:b/>
          <w:sz w:val="22"/>
          <w:szCs w:val="22"/>
        </w:rPr>
        <w:t>01.</w:t>
      </w:r>
      <w:r w:rsidR="00A7190A">
        <w:rPr>
          <w:rFonts w:ascii="Calibri" w:hAnsi="Calibri"/>
          <w:b/>
          <w:sz w:val="22"/>
          <w:szCs w:val="22"/>
        </w:rPr>
        <w:t>0</w:t>
      </w:r>
      <w:r w:rsidR="00D81AEB">
        <w:rPr>
          <w:rFonts w:ascii="Calibri" w:hAnsi="Calibri"/>
          <w:b/>
          <w:sz w:val="22"/>
          <w:szCs w:val="22"/>
        </w:rPr>
        <w:t>1</w:t>
      </w:r>
      <w:r w:rsidR="0035572F">
        <w:rPr>
          <w:rFonts w:ascii="Calibri" w:hAnsi="Calibri"/>
          <w:b/>
          <w:sz w:val="22"/>
          <w:szCs w:val="22"/>
        </w:rPr>
        <w:t>.20</w:t>
      </w:r>
      <w:r w:rsidR="005F43C1">
        <w:rPr>
          <w:rFonts w:ascii="Calibri" w:hAnsi="Calibri"/>
          <w:b/>
          <w:sz w:val="22"/>
          <w:szCs w:val="22"/>
        </w:rPr>
        <w:t>2</w:t>
      </w:r>
      <w:r w:rsidR="00382EA4">
        <w:rPr>
          <w:rFonts w:ascii="Calibri" w:hAnsi="Calibri"/>
          <w:b/>
          <w:sz w:val="22"/>
          <w:szCs w:val="22"/>
        </w:rPr>
        <w:t>4</w:t>
      </w:r>
      <w:r w:rsidR="00F8252B">
        <w:rPr>
          <w:rFonts w:ascii="Calibri" w:hAnsi="Calibri"/>
          <w:b/>
          <w:sz w:val="22"/>
          <w:szCs w:val="22"/>
        </w:rPr>
        <w:t> r.</w:t>
      </w:r>
      <w:r w:rsidRPr="005F300B">
        <w:rPr>
          <w:rFonts w:ascii="Calibri" w:hAnsi="Calibri"/>
          <w:sz w:val="22"/>
          <w:szCs w:val="22"/>
        </w:rPr>
        <w:t xml:space="preserve"> do </w:t>
      </w:r>
      <w:r w:rsidR="0035572F">
        <w:rPr>
          <w:rFonts w:ascii="Calibri" w:hAnsi="Calibri"/>
          <w:b/>
          <w:sz w:val="22"/>
          <w:szCs w:val="22"/>
        </w:rPr>
        <w:t>31.12.20</w:t>
      </w:r>
      <w:r w:rsidR="005F43C1">
        <w:rPr>
          <w:rFonts w:ascii="Calibri" w:hAnsi="Calibri"/>
          <w:b/>
          <w:sz w:val="22"/>
          <w:szCs w:val="22"/>
        </w:rPr>
        <w:t>2</w:t>
      </w:r>
      <w:r w:rsidR="00382EA4">
        <w:rPr>
          <w:rFonts w:ascii="Calibri" w:hAnsi="Calibri"/>
          <w:b/>
          <w:sz w:val="22"/>
          <w:szCs w:val="22"/>
        </w:rPr>
        <w:t>4</w:t>
      </w:r>
      <w:r w:rsidR="00F8252B">
        <w:rPr>
          <w:rFonts w:ascii="Calibri" w:hAnsi="Calibri"/>
          <w:b/>
          <w:sz w:val="22"/>
          <w:szCs w:val="22"/>
        </w:rPr>
        <w:t> r.</w:t>
      </w:r>
      <w:r w:rsidRPr="005F300B">
        <w:rPr>
          <w:rFonts w:ascii="Calibri" w:hAnsi="Calibri"/>
          <w:sz w:val="22"/>
          <w:szCs w:val="22"/>
        </w:rPr>
        <w:t xml:space="preserve"> w wysokości:</w:t>
      </w:r>
    </w:p>
    <w:p w14:paraId="1CDCDD61" w14:textId="3FCAD9C1" w:rsidR="00497863" w:rsidRDefault="00497863" w:rsidP="00F9346B">
      <w:p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772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ab/>
      </w:r>
      <w:r w:rsidRPr="005F300B">
        <w:rPr>
          <w:rFonts w:ascii="Calibri" w:hAnsi="Calibri"/>
          <w:sz w:val="22"/>
          <w:szCs w:val="22"/>
        </w:rPr>
        <w:tab/>
        <w:t xml:space="preserve">netto </w:t>
      </w:r>
      <w:r w:rsidR="005248C4" w:rsidRPr="005248C4">
        <w:rPr>
          <w:rFonts w:ascii="Calibri" w:hAnsi="Calibri"/>
          <w:b/>
          <w:bCs/>
          <w:sz w:val="22"/>
          <w:szCs w:val="22"/>
        </w:rPr>
        <w:t>0,</w:t>
      </w:r>
      <w:r w:rsidR="00B35A9B">
        <w:rPr>
          <w:rFonts w:ascii="Calibri" w:hAnsi="Calibri"/>
          <w:b/>
          <w:bCs/>
          <w:sz w:val="22"/>
          <w:szCs w:val="22"/>
        </w:rPr>
        <w:t>7</w:t>
      </w:r>
      <w:r w:rsidR="002F201C">
        <w:rPr>
          <w:rFonts w:ascii="Calibri" w:hAnsi="Calibri"/>
          <w:b/>
          <w:bCs/>
          <w:sz w:val="22"/>
          <w:szCs w:val="22"/>
        </w:rPr>
        <w:t>00</w:t>
      </w:r>
      <w:r w:rsidR="005248C4" w:rsidRPr="005248C4">
        <w:rPr>
          <w:rFonts w:ascii="Calibri" w:hAnsi="Calibri"/>
          <w:b/>
          <w:bCs/>
          <w:sz w:val="22"/>
          <w:szCs w:val="22"/>
        </w:rPr>
        <w:t>0</w:t>
      </w:r>
      <w:r w:rsidR="00F8252B">
        <w:rPr>
          <w:rFonts w:ascii="Calibri" w:hAnsi="Calibri"/>
          <w:b/>
          <w:bCs/>
          <w:sz w:val="22"/>
          <w:szCs w:val="22"/>
        </w:rPr>
        <w:t> </w:t>
      </w:r>
      <w:r w:rsidR="00A116E6" w:rsidRPr="005248C4">
        <w:rPr>
          <w:rFonts w:ascii="Calibri" w:hAnsi="Calibri"/>
          <w:b/>
          <w:bCs/>
          <w:sz w:val="22"/>
          <w:szCs w:val="22"/>
        </w:rPr>
        <w:t>zł</w:t>
      </w:r>
      <w:r w:rsidRPr="005F300B">
        <w:rPr>
          <w:rFonts w:ascii="Calibri" w:hAnsi="Calibri"/>
          <w:sz w:val="22"/>
          <w:szCs w:val="22"/>
        </w:rPr>
        <w:t xml:space="preserve">, </w:t>
      </w:r>
    </w:p>
    <w:p w14:paraId="45009F40" w14:textId="4122640B" w:rsidR="00B35A9B" w:rsidRPr="005F300B" w:rsidRDefault="00B35A9B" w:rsidP="00B35A9B">
      <w:pPr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1776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 xml:space="preserve">w okresie od </w:t>
      </w:r>
      <w:r w:rsidRPr="00B35A9B">
        <w:rPr>
          <w:rFonts w:ascii="Calibri" w:hAnsi="Calibri"/>
          <w:b/>
          <w:bCs/>
          <w:sz w:val="22"/>
          <w:szCs w:val="22"/>
        </w:rPr>
        <w:t>01.01.2025</w:t>
      </w:r>
      <w:r w:rsidR="00F8252B">
        <w:rPr>
          <w:rFonts w:ascii="Calibri" w:hAnsi="Calibri"/>
          <w:b/>
          <w:bCs/>
          <w:sz w:val="22"/>
          <w:szCs w:val="22"/>
        </w:rPr>
        <w:t> r.</w:t>
      </w:r>
      <w:r w:rsidRPr="005F300B">
        <w:rPr>
          <w:rFonts w:ascii="Calibri" w:hAnsi="Calibri"/>
          <w:sz w:val="22"/>
          <w:szCs w:val="22"/>
        </w:rPr>
        <w:t xml:space="preserve"> do </w:t>
      </w:r>
      <w:r w:rsidRPr="00B35A9B">
        <w:rPr>
          <w:rFonts w:ascii="Calibri" w:hAnsi="Calibri"/>
          <w:b/>
          <w:bCs/>
          <w:sz w:val="22"/>
          <w:szCs w:val="22"/>
        </w:rPr>
        <w:t>31.12.2025</w:t>
      </w:r>
      <w:r w:rsidR="00F8252B">
        <w:rPr>
          <w:rFonts w:ascii="Calibri" w:hAnsi="Calibri"/>
          <w:b/>
          <w:bCs/>
          <w:sz w:val="22"/>
          <w:szCs w:val="22"/>
        </w:rPr>
        <w:t> r.</w:t>
      </w:r>
      <w:r w:rsidRPr="005F300B">
        <w:rPr>
          <w:rFonts w:ascii="Calibri" w:hAnsi="Calibri"/>
          <w:sz w:val="22"/>
          <w:szCs w:val="22"/>
        </w:rPr>
        <w:t xml:space="preserve"> w wysokości:</w:t>
      </w:r>
    </w:p>
    <w:p w14:paraId="43EA3AE8" w14:textId="2A235408" w:rsidR="00B35A9B" w:rsidRPr="005F300B" w:rsidRDefault="00B35A9B" w:rsidP="00B35A9B">
      <w:p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772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ab/>
      </w:r>
      <w:r w:rsidRPr="005F300B">
        <w:rPr>
          <w:rFonts w:ascii="Calibri" w:hAnsi="Calibri"/>
          <w:sz w:val="22"/>
          <w:szCs w:val="22"/>
        </w:rPr>
        <w:tab/>
        <w:t xml:space="preserve">netto </w:t>
      </w:r>
      <w:r w:rsidRPr="005248C4">
        <w:rPr>
          <w:rFonts w:ascii="Calibri" w:hAnsi="Calibri"/>
          <w:b/>
          <w:bCs/>
          <w:sz w:val="22"/>
          <w:szCs w:val="22"/>
        </w:rPr>
        <w:t>0,</w:t>
      </w:r>
      <w:r>
        <w:rPr>
          <w:rFonts w:ascii="Calibri" w:hAnsi="Calibri"/>
          <w:b/>
          <w:bCs/>
          <w:sz w:val="22"/>
          <w:szCs w:val="22"/>
        </w:rPr>
        <w:t>7</w:t>
      </w:r>
      <w:r w:rsidR="002F201C">
        <w:rPr>
          <w:rFonts w:ascii="Calibri" w:hAnsi="Calibri"/>
          <w:b/>
          <w:bCs/>
          <w:sz w:val="22"/>
          <w:szCs w:val="22"/>
        </w:rPr>
        <w:t>00</w:t>
      </w:r>
      <w:r w:rsidRPr="005248C4">
        <w:rPr>
          <w:rFonts w:ascii="Calibri" w:hAnsi="Calibri"/>
          <w:b/>
          <w:bCs/>
          <w:sz w:val="22"/>
          <w:szCs w:val="22"/>
        </w:rPr>
        <w:t>0 zł</w:t>
      </w:r>
      <w:r w:rsidRPr="005F300B">
        <w:rPr>
          <w:rFonts w:ascii="Calibri" w:hAnsi="Calibri"/>
          <w:sz w:val="22"/>
          <w:szCs w:val="22"/>
        </w:rPr>
        <w:t xml:space="preserve">, </w:t>
      </w:r>
    </w:p>
    <w:bookmarkEnd w:id="4"/>
    <w:p w14:paraId="21D313BB" w14:textId="77777777" w:rsidR="00B35A9B" w:rsidRPr="005F300B" w:rsidRDefault="00B35A9B" w:rsidP="00F9346B">
      <w:p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772"/>
        <w:jc w:val="both"/>
        <w:textAlignment w:val="baseline"/>
        <w:rPr>
          <w:rFonts w:ascii="Calibri" w:hAnsi="Calibri"/>
          <w:sz w:val="22"/>
          <w:szCs w:val="22"/>
        </w:rPr>
      </w:pPr>
    </w:p>
    <w:bookmarkEnd w:id="3"/>
    <w:p w14:paraId="06E8AA01" w14:textId="77777777" w:rsidR="00F8252B" w:rsidRDefault="00497863" w:rsidP="00F8252B">
      <w:pPr>
        <w:numPr>
          <w:ilvl w:val="0"/>
          <w:numId w:val="16"/>
        </w:numPr>
        <w:tabs>
          <w:tab w:val="clear" w:pos="720"/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284" w:hanging="284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lastRenderedPageBreak/>
        <w:t xml:space="preserve">Cena </w:t>
      </w:r>
      <w:r w:rsidR="00DF1E15" w:rsidRPr="005F300B">
        <w:rPr>
          <w:rFonts w:ascii="Calibri" w:hAnsi="Calibri"/>
          <w:sz w:val="22"/>
          <w:szCs w:val="22"/>
        </w:rPr>
        <w:t>jednostkowa za 1</w:t>
      </w:r>
      <w:r w:rsidR="00F8252B">
        <w:rPr>
          <w:rFonts w:ascii="Calibri" w:hAnsi="Calibri"/>
          <w:sz w:val="22"/>
          <w:szCs w:val="22"/>
        </w:rPr>
        <w:t> </w:t>
      </w:r>
      <w:r w:rsidR="00DF1E15" w:rsidRPr="005F300B">
        <w:rPr>
          <w:rFonts w:ascii="Calibri" w:hAnsi="Calibri"/>
          <w:sz w:val="22"/>
          <w:szCs w:val="22"/>
        </w:rPr>
        <w:t xml:space="preserve">kWh netto (tj. cena bez podatku VAT) </w:t>
      </w:r>
      <w:r w:rsidRPr="005F300B">
        <w:rPr>
          <w:rFonts w:ascii="Calibri" w:hAnsi="Calibri"/>
          <w:sz w:val="22"/>
          <w:szCs w:val="22"/>
        </w:rPr>
        <w:t>określona w ust.</w:t>
      </w:r>
      <w:r w:rsidR="00F8252B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 xml:space="preserve">1 ulega zmianie wyłącznie w przypadku </w:t>
      </w:r>
      <w:r w:rsidR="00DF1E15" w:rsidRPr="005F300B">
        <w:rPr>
          <w:rFonts w:ascii="Calibri" w:hAnsi="Calibri"/>
          <w:sz w:val="22"/>
          <w:szCs w:val="22"/>
        </w:rPr>
        <w:t xml:space="preserve">zmiany opodatkowania energii elektrycznej podatkiem akcyzowym. </w:t>
      </w:r>
    </w:p>
    <w:p w14:paraId="19D2774D" w14:textId="26CE9E63" w:rsidR="00DF1E15" w:rsidRDefault="00DF1E15" w:rsidP="00F8252B">
      <w:pPr>
        <w:numPr>
          <w:ilvl w:val="0"/>
          <w:numId w:val="16"/>
        </w:numPr>
        <w:tabs>
          <w:tab w:val="clear" w:pos="720"/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284" w:hanging="284"/>
        <w:jc w:val="both"/>
        <w:textAlignment w:val="baseline"/>
        <w:rPr>
          <w:rFonts w:ascii="Calibri" w:hAnsi="Calibri"/>
          <w:sz w:val="22"/>
          <w:szCs w:val="22"/>
        </w:rPr>
      </w:pPr>
      <w:r w:rsidRPr="00F8252B">
        <w:rPr>
          <w:rFonts w:ascii="Calibri" w:hAnsi="Calibri"/>
          <w:sz w:val="22"/>
          <w:szCs w:val="22"/>
        </w:rPr>
        <w:t>Do ceny jednostkowej netto/wartości netto zostanie doliczona obowiązująca stawka</w:t>
      </w:r>
      <w:r w:rsidR="00D81AEB" w:rsidRPr="00F8252B">
        <w:rPr>
          <w:rFonts w:ascii="Calibri" w:hAnsi="Calibri"/>
          <w:sz w:val="22"/>
          <w:szCs w:val="22"/>
        </w:rPr>
        <w:t xml:space="preserve"> </w:t>
      </w:r>
      <w:r w:rsidRPr="00F8252B">
        <w:rPr>
          <w:rFonts w:ascii="Calibri" w:hAnsi="Calibri"/>
          <w:sz w:val="22"/>
          <w:szCs w:val="22"/>
        </w:rPr>
        <w:t>podatku VAT.</w:t>
      </w:r>
    </w:p>
    <w:p w14:paraId="74DDB3F6" w14:textId="77777777" w:rsidR="00F8252B" w:rsidRPr="00F8252B" w:rsidRDefault="00F8252B" w:rsidP="00F8252B">
      <w:p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</w:p>
    <w:p w14:paraId="3A379572" w14:textId="77777777" w:rsidR="00497863" w:rsidRPr="005F300B" w:rsidRDefault="00497863" w:rsidP="00497863">
      <w:pPr>
        <w:spacing w:before="40" w:line="360" w:lineRule="auto"/>
        <w:jc w:val="center"/>
        <w:rPr>
          <w:rFonts w:ascii="Calibri" w:hAnsi="Calibri"/>
          <w:b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§ 6</w:t>
      </w:r>
    </w:p>
    <w:p w14:paraId="016D1367" w14:textId="77777777" w:rsidR="00497863" w:rsidRPr="005F300B" w:rsidRDefault="00497863" w:rsidP="00497863">
      <w:pPr>
        <w:spacing w:before="40" w:line="360" w:lineRule="auto"/>
        <w:jc w:val="center"/>
        <w:rPr>
          <w:rFonts w:ascii="Calibri" w:hAnsi="Calibri"/>
          <w:b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Rozliczenia</w:t>
      </w:r>
    </w:p>
    <w:p w14:paraId="508E19DA" w14:textId="2D1BB2B5" w:rsidR="00B12745" w:rsidRPr="005F300B" w:rsidRDefault="00B12745" w:rsidP="00B12745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 xml:space="preserve">Rozliczenia </w:t>
      </w:r>
      <w:r w:rsidR="002224BF">
        <w:rPr>
          <w:rFonts w:ascii="Calibri" w:hAnsi="Calibri"/>
          <w:sz w:val="22"/>
          <w:szCs w:val="22"/>
        </w:rPr>
        <w:t xml:space="preserve">kosztów sprzedanej </w:t>
      </w:r>
      <w:r w:rsidRPr="005F300B">
        <w:rPr>
          <w:rFonts w:ascii="Calibri" w:hAnsi="Calibri"/>
          <w:sz w:val="22"/>
          <w:szCs w:val="22"/>
        </w:rPr>
        <w:t xml:space="preserve">energii odbywać się będą wyłącznie na podstawie danych pomiarowych dostarczonych przez </w:t>
      </w:r>
      <w:r w:rsidR="00056A9D">
        <w:rPr>
          <w:rFonts w:ascii="Calibri" w:hAnsi="Calibri"/>
          <w:sz w:val="22"/>
          <w:szCs w:val="22"/>
        </w:rPr>
        <w:t>O</w:t>
      </w:r>
      <w:r w:rsidRPr="005F300B">
        <w:rPr>
          <w:rFonts w:ascii="Calibri" w:hAnsi="Calibri"/>
          <w:sz w:val="22"/>
          <w:szCs w:val="22"/>
        </w:rPr>
        <w:t xml:space="preserve">peratora </w:t>
      </w:r>
      <w:r w:rsidR="00056A9D">
        <w:rPr>
          <w:rFonts w:ascii="Calibri" w:hAnsi="Calibri"/>
          <w:sz w:val="22"/>
          <w:szCs w:val="22"/>
        </w:rPr>
        <w:t>S</w:t>
      </w:r>
      <w:r w:rsidRPr="005F300B">
        <w:rPr>
          <w:rFonts w:ascii="Calibri" w:hAnsi="Calibri"/>
          <w:sz w:val="22"/>
          <w:szCs w:val="22"/>
        </w:rPr>
        <w:t xml:space="preserve">ystemu </w:t>
      </w:r>
      <w:r w:rsidR="00056A9D">
        <w:rPr>
          <w:rFonts w:ascii="Calibri" w:hAnsi="Calibri"/>
          <w:sz w:val="22"/>
          <w:szCs w:val="22"/>
        </w:rPr>
        <w:t>D</w:t>
      </w:r>
      <w:r w:rsidRPr="005F300B">
        <w:rPr>
          <w:rFonts w:ascii="Calibri" w:hAnsi="Calibri"/>
          <w:sz w:val="22"/>
          <w:szCs w:val="22"/>
        </w:rPr>
        <w:t xml:space="preserve">ystrybucyjnego, </w:t>
      </w:r>
      <w:r w:rsidR="00056A9D" w:rsidRPr="005F300B">
        <w:rPr>
          <w:rFonts w:ascii="Calibri" w:hAnsi="Calibri"/>
          <w:sz w:val="22"/>
          <w:szCs w:val="22"/>
        </w:rPr>
        <w:t>zgodnie z</w:t>
      </w:r>
      <w:r w:rsidR="00F8252B">
        <w:rPr>
          <w:rFonts w:ascii="Calibri" w:hAnsi="Calibri"/>
          <w:sz w:val="22"/>
          <w:szCs w:val="22"/>
        </w:rPr>
        <w:t xml:space="preserve"> </w:t>
      </w:r>
      <w:r w:rsidR="00056A9D" w:rsidRPr="005F300B">
        <w:rPr>
          <w:rFonts w:ascii="Calibri" w:hAnsi="Calibri"/>
          <w:sz w:val="22"/>
          <w:szCs w:val="22"/>
        </w:rPr>
        <w:t>okresem rozliczeniowym stosowanym przez</w:t>
      </w:r>
      <w:r w:rsidR="002224BF">
        <w:rPr>
          <w:rFonts w:ascii="Calibri" w:hAnsi="Calibri"/>
          <w:sz w:val="22"/>
          <w:szCs w:val="22"/>
        </w:rPr>
        <w:t xml:space="preserve"> OSD</w:t>
      </w:r>
      <w:r w:rsidRPr="005F300B">
        <w:rPr>
          <w:rFonts w:ascii="Calibri" w:hAnsi="Calibri"/>
          <w:sz w:val="22"/>
          <w:szCs w:val="22"/>
        </w:rPr>
        <w:t xml:space="preserve"> d</w:t>
      </w:r>
      <w:r w:rsidR="00056A9D">
        <w:rPr>
          <w:rFonts w:ascii="Calibri" w:hAnsi="Calibri"/>
          <w:sz w:val="22"/>
          <w:szCs w:val="22"/>
        </w:rPr>
        <w:t>la</w:t>
      </w:r>
      <w:r w:rsidRPr="005F300B">
        <w:rPr>
          <w:rFonts w:ascii="Calibri" w:hAnsi="Calibri"/>
          <w:sz w:val="22"/>
          <w:szCs w:val="22"/>
        </w:rPr>
        <w:t xml:space="preserve"> wszystkich obiektów </w:t>
      </w:r>
      <w:r w:rsidRPr="005F300B">
        <w:rPr>
          <w:rFonts w:ascii="Calibri" w:hAnsi="Calibri"/>
          <w:b/>
          <w:sz w:val="22"/>
          <w:szCs w:val="22"/>
        </w:rPr>
        <w:t xml:space="preserve">Zamawiającego </w:t>
      </w:r>
      <w:r w:rsidRPr="005F300B">
        <w:rPr>
          <w:rFonts w:ascii="Calibri" w:hAnsi="Calibri"/>
          <w:sz w:val="22"/>
          <w:szCs w:val="22"/>
        </w:rPr>
        <w:t>ujętych w</w:t>
      </w:r>
      <w:r w:rsidR="00F8252B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b/>
          <w:sz w:val="22"/>
          <w:szCs w:val="22"/>
        </w:rPr>
        <w:t>Załączniku nr</w:t>
      </w:r>
      <w:r w:rsidR="00F8252B">
        <w:rPr>
          <w:rFonts w:ascii="Calibri" w:hAnsi="Calibri"/>
          <w:b/>
          <w:sz w:val="22"/>
          <w:szCs w:val="22"/>
        </w:rPr>
        <w:t> </w:t>
      </w:r>
      <w:r w:rsidRPr="005F300B">
        <w:rPr>
          <w:rFonts w:ascii="Calibri" w:hAnsi="Calibri"/>
          <w:b/>
          <w:sz w:val="22"/>
          <w:szCs w:val="22"/>
        </w:rPr>
        <w:t>1</w:t>
      </w:r>
      <w:r w:rsidRPr="005F300B">
        <w:rPr>
          <w:rFonts w:ascii="Calibri" w:hAnsi="Calibri"/>
          <w:sz w:val="22"/>
          <w:szCs w:val="22"/>
        </w:rPr>
        <w:t xml:space="preserve"> do</w:t>
      </w:r>
      <w:r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>niniejszej Umowy.</w:t>
      </w:r>
    </w:p>
    <w:p w14:paraId="7682AC51" w14:textId="77777777" w:rsidR="00497863" w:rsidRPr="005F300B" w:rsidRDefault="00497863" w:rsidP="009E2E96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 xml:space="preserve">Strony ustalają, że rozliczenia za pobraną energię elektryczną odbywać się będą </w:t>
      </w:r>
      <w:r w:rsidR="00D352E7" w:rsidRPr="005F300B">
        <w:rPr>
          <w:rFonts w:ascii="Calibri" w:hAnsi="Calibri"/>
          <w:sz w:val="22"/>
          <w:szCs w:val="22"/>
        </w:rPr>
        <w:t>zgodnie z</w:t>
      </w:r>
      <w:r w:rsidR="00720E2D">
        <w:rPr>
          <w:rFonts w:ascii="Calibri" w:hAnsi="Calibri"/>
          <w:sz w:val="22"/>
          <w:szCs w:val="22"/>
        </w:rPr>
        <w:t> </w:t>
      </w:r>
      <w:r w:rsidR="00D352E7" w:rsidRPr="005F300B">
        <w:rPr>
          <w:rFonts w:ascii="Calibri" w:hAnsi="Calibri"/>
          <w:sz w:val="22"/>
          <w:szCs w:val="22"/>
        </w:rPr>
        <w:t>okresem przekazywania danych pomiarowych przez OSD</w:t>
      </w:r>
      <w:r w:rsidR="002224BF">
        <w:rPr>
          <w:rFonts w:ascii="Calibri" w:hAnsi="Calibri"/>
          <w:sz w:val="22"/>
          <w:szCs w:val="22"/>
        </w:rPr>
        <w:t>, a</w:t>
      </w:r>
      <w:r w:rsidRPr="005F300B">
        <w:rPr>
          <w:rFonts w:ascii="Calibri" w:hAnsi="Calibri"/>
          <w:sz w:val="22"/>
          <w:szCs w:val="22"/>
        </w:rPr>
        <w:t xml:space="preserve"> </w:t>
      </w:r>
      <w:r w:rsidR="002224BF">
        <w:rPr>
          <w:rFonts w:ascii="Calibri" w:hAnsi="Calibri"/>
          <w:sz w:val="22"/>
          <w:szCs w:val="22"/>
        </w:rPr>
        <w:t>f</w:t>
      </w:r>
      <w:r w:rsidR="00B12745">
        <w:rPr>
          <w:rFonts w:ascii="Calibri" w:hAnsi="Calibri"/>
          <w:sz w:val="22"/>
          <w:szCs w:val="22"/>
        </w:rPr>
        <w:t xml:space="preserve">aktury będą wystawiane </w:t>
      </w:r>
      <w:r w:rsidR="001C2968">
        <w:rPr>
          <w:rFonts w:ascii="Calibri" w:hAnsi="Calibri"/>
          <w:sz w:val="22"/>
          <w:szCs w:val="22"/>
        </w:rPr>
        <w:t>niezwłocznie, nie później niż w terminie 14 dni od otrzymania tych danych.</w:t>
      </w:r>
    </w:p>
    <w:p w14:paraId="0E1988DA" w14:textId="28748304" w:rsidR="00497863" w:rsidRDefault="00497863" w:rsidP="00497863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>Podstawą rozliczeń za dostarczoną energię będzie cena jednostkowa określona w §</w:t>
      </w:r>
      <w:r w:rsidR="00F8252B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 xml:space="preserve">5 </w:t>
      </w:r>
      <w:r w:rsidR="00E14B5C" w:rsidRPr="005F300B">
        <w:rPr>
          <w:rFonts w:ascii="Calibri" w:hAnsi="Calibri"/>
          <w:sz w:val="22"/>
          <w:szCs w:val="22"/>
        </w:rPr>
        <w:t>ust</w:t>
      </w:r>
      <w:r w:rsidRPr="005F300B">
        <w:rPr>
          <w:rFonts w:ascii="Calibri" w:hAnsi="Calibri"/>
          <w:sz w:val="22"/>
          <w:szCs w:val="22"/>
        </w:rPr>
        <w:t>.</w:t>
      </w:r>
      <w:r w:rsidR="00F8252B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>1 netto za 1</w:t>
      </w:r>
      <w:r w:rsidR="00F8252B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 xml:space="preserve">kWh energii </w:t>
      </w:r>
      <w:r w:rsidR="00D972C0" w:rsidRPr="005F300B">
        <w:rPr>
          <w:rFonts w:ascii="Calibri" w:hAnsi="Calibri"/>
          <w:sz w:val="22"/>
          <w:szCs w:val="22"/>
        </w:rPr>
        <w:t>czynnej oraz</w:t>
      </w:r>
      <w:r w:rsidRPr="005F300B">
        <w:rPr>
          <w:rFonts w:ascii="Calibri" w:hAnsi="Calibri"/>
          <w:sz w:val="22"/>
          <w:szCs w:val="22"/>
        </w:rPr>
        <w:t xml:space="preserve"> ilość faktycznie zużytej energii w poszczególnych punktach poboru PPE wskazanych w Załączniku nr</w:t>
      </w:r>
      <w:r w:rsidR="00F8252B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>1 do Umowy.</w:t>
      </w:r>
    </w:p>
    <w:p w14:paraId="04A3DC8E" w14:textId="49F25817" w:rsidR="0091729F" w:rsidRPr="005F300B" w:rsidRDefault="0091729F" w:rsidP="00497863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Ewentualna zmiana szacowanego zużycia energii nie będzie skutkowała dodatkowymi kosztami dla Zamawiającego, a w przypadku pobrania większej ilości energii elektrycznej niż szacowana w</w:t>
      </w:r>
      <w:r w:rsidR="00F8252B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Załączniku nr</w:t>
      </w:r>
      <w:r w:rsidR="00F8252B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1</w:t>
      </w:r>
      <w:r w:rsidR="002224BF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Pr="00DF37DD">
        <w:rPr>
          <w:rFonts w:ascii="Calibri" w:hAnsi="Calibri"/>
          <w:b/>
          <w:bCs/>
          <w:sz w:val="22"/>
          <w:szCs w:val="22"/>
        </w:rPr>
        <w:t>Zamawiający</w:t>
      </w:r>
      <w:r>
        <w:rPr>
          <w:rFonts w:ascii="Calibri" w:hAnsi="Calibri"/>
          <w:sz w:val="22"/>
          <w:szCs w:val="22"/>
        </w:rPr>
        <w:t xml:space="preserve"> zobowiązany będzie do zapłaty</w:t>
      </w:r>
      <w:r w:rsidR="00E425E9">
        <w:rPr>
          <w:rFonts w:ascii="Calibri" w:hAnsi="Calibri"/>
          <w:sz w:val="22"/>
          <w:szCs w:val="22"/>
        </w:rPr>
        <w:t xml:space="preserve"> jedynie</w:t>
      </w:r>
      <w:r>
        <w:rPr>
          <w:rFonts w:ascii="Calibri" w:hAnsi="Calibri"/>
          <w:sz w:val="22"/>
          <w:szCs w:val="22"/>
        </w:rPr>
        <w:t xml:space="preserve"> </w:t>
      </w:r>
      <w:r w:rsidR="00E425E9">
        <w:rPr>
          <w:rFonts w:ascii="Calibri" w:hAnsi="Calibri"/>
          <w:sz w:val="22"/>
          <w:szCs w:val="22"/>
        </w:rPr>
        <w:t>za faktycznie pobraną ilość energii wg</w:t>
      </w:r>
      <w:r w:rsidR="00DF37DD">
        <w:rPr>
          <w:rFonts w:ascii="Calibri" w:hAnsi="Calibri"/>
          <w:sz w:val="22"/>
          <w:szCs w:val="22"/>
        </w:rPr>
        <w:t>.</w:t>
      </w:r>
      <w:r w:rsidR="00E425E9">
        <w:rPr>
          <w:rFonts w:ascii="Calibri" w:hAnsi="Calibri"/>
          <w:sz w:val="22"/>
          <w:szCs w:val="22"/>
        </w:rPr>
        <w:t xml:space="preserve"> cen </w:t>
      </w:r>
      <w:r w:rsidR="00D972C0">
        <w:rPr>
          <w:rFonts w:ascii="Calibri" w:hAnsi="Calibri"/>
          <w:sz w:val="22"/>
          <w:szCs w:val="22"/>
        </w:rPr>
        <w:t>jednostkowych określonych</w:t>
      </w:r>
      <w:r w:rsidR="00E425E9">
        <w:rPr>
          <w:rFonts w:ascii="Calibri" w:hAnsi="Calibri"/>
          <w:sz w:val="22"/>
          <w:szCs w:val="22"/>
        </w:rPr>
        <w:t xml:space="preserve"> w umowie i dokumentacji przetargowej.</w:t>
      </w:r>
    </w:p>
    <w:p w14:paraId="1D50E065" w14:textId="7068B089" w:rsidR="00E207F5" w:rsidRPr="005F300B" w:rsidRDefault="00497863" w:rsidP="00497863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 xml:space="preserve">W przypadku stwierdzenia błędów w pomiarze lub odczycie wskazań układu pomiarowo-rozliczeniowego, które spowodowały zaniżenie lub zawyżenie faktycznie pobranej energii elektrycznej </w:t>
      </w:r>
      <w:r w:rsidRPr="005F300B">
        <w:rPr>
          <w:rFonts w:ascii="Calibri" w:hAnsi="Calibri"/>
          <w:b/>
          <w:sz w:val="22"/>
          <w:szCs w:val="22"/>
        </w:rPr>
        <w:t>Zamawiający</w:t>
      </w:r>
      <w:r w:rsidRPr="005F300B">
        <w:rPr>
          <w:rFonts w:ascii="Calibri" w:hAnsi="Calibri"/>
          <w:sz w:val="22"/>
          <w:szCs w:val="22"/>
        </w:rPr>
        <w:t xml:space="preserve"> jest obowiązany do uregulowania należności za energię elektryczną na</w:t>
      </w:r>
      <w:r w:rsidR="00720E2D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>podstawie ilości energii elektrycznej stanowiącej średnią liczbę jednostek energii elektrycznej za</w:t>
      </w:r>
      <w:r w:rsidR="00720E2D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>okres doby, obliczaną na podstawie sumy jednostek energii elektrycznej prawidłowo wykazanych przez układ pomiarowo-rozliczeniowy w poprzednim okresie rozliczeniowym, pomnożoną przez</w:t>
      </w:r>
      <w:r w:rsidR="00F8252B">
        <w:rPr>
          <w:rFonts w:ascii="Calibri" w:hAnsi="Calibri"/>
          <w:sz w:val="22"/>
          <w:szCs w:val="22"/>
        </w:rPr>
        <w:t xml:space="preserve"> </w:t>
      </w:r>
      <w:r w:rsidRPr="005F300B">
        <w:rPr>
          <w:rFonts w:ascii="Calibri" w:hAnsi="Calibri"/>
          <w:sz w:val="22"/>
          <w:szCs w:val="22"/>
        </w:rPr>
        <w:t xml:space="preserve">liczbę dni okresu </w:t>
      </w:r>
      <w:r w:rsidR="00E45075" w:rsidRPr="005F300B">
        <w:rPr>
          <w:rFonts w:ascii="Calibri" w:hAnsi="Calibri"/>
          <w:sz w:val="22"/>
          <w:szCs w:val="22"/>
        </w:rPr>
        <w:t>w którym występowały stwierdzone błędy lub</w:t>
      </w:r>
      <w:r w:rsidR="00F8252B">
        <w:rPr>
          <w:rFonts w:ascii="Calibri" w:hAnsi="Calibri"/>
          <w:sz w:val="22"/>
          <w:szCs w:val="22"/>
        </w:rPr>
        <w:t xml:space="preserve"> </w:t>
      </w:r>
      <w:r w:rsidR="00E45075" w:rsidRPr="005F300B">
        <w:rPr>
          <w:rFonts w:ascii="Calibri" w:hAnsi="Calibri"/>
          <w:sz w:val="22"/>
          <w:szCs w:val="22"/>
        </w:rPr>
        <w:t>nieprawidłowości</w:t>
      </w:r>
      <w:r w:rsidRPr="005F300B">
        <w:rPr>
          <w:rFonts w:ascii="Calibri" w:hAnsi="Calibri"/>
          <w:sz w:val="22"/>
          <w:szCs w:val="22"/>
        </w:rPr>
        <w:t xml:space="preserve">. </w:t>
      </w:r>
    </w:p>
    <w:p w14:paraId="42BD4DFF" w14:textId="77777777" w:rsidR="00497863" w:rsidRPr="00C21767" w:rsidRDefault="00497863" w:rsidP="00497863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C21767">
        <w:rPr>
          <w:rFonts w:ascii="Calibri" w:hAnsi="Calibri"/>
          <w:sz w:val="22"/>
          <w:szCs w:val="22"/>
        </w:rPr>
        <w:t>Jeżeli nie można ustalić średniego dobowego zużycia energii elektrycznej na podstawie</w:t>
      </w:r>
      <w:r w:rsidR="00C21767" w:rsidRPr="00C21767">
        <w:rPr>
          <w:rFonts w:ascii="Calibri" w:hAnsi="Calibri"/>
          <w:sz w:val="22"/>
          <w:szCs w:val="22"/>
        </w:rPr>
        <w:t xml:space="preserve"> </w:t>
      </w:r>
      <w:r w:rsidRPr="00C21767">
        <w:rPr>
          <w:rFonts w:ascii="Calibri" w:hAnsi="Calibri"/>
          <w:sz w:val="22"/>
          <w:szCs w:val="22"/>
        </w:rPr>
        <w:t>poprzedniego okresu rozliczeniowego, podstawą wyliczenia wielkości korekty jest wskazanie układu pomiarowo-rozliczeniowego z następnego okresu rozliczeniowego.</w:t>
      </w:r>
    </w:p>
    <w:p w14:paraId="7365F82A" w14:textId="4D80B223" w:rsidR="00E207F5" w:rsidRPr="005F300B" w:rsidRDefault="00E207F5" w:rsidP="00E207F5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>W wyliczaniu wielkości korekty należy uwzględnić sezonowość poboru energii elektrycznej oraz</w:t>
      </w:r>
      <w:r w:rsidR="00F8252B">
        <w:rPr>
          <w:rFonts w:ascii="Calibri" w:hAnsi="Calibri"/>
          <w:sz w:val="22"/>
          <w:szCs w:val="22"/>
        </w:rPr>
        <w:t xml:space="preserve"> </w:t>
      </w:r>
      <w:r w:rsidRPr="005F300B">
        <w:rPr>
          <w:rFonts w:ascii="Calibri" w:hAnsi="Calibri"/>
          <w:sz w:val="22"/>
          <w:szCs w:val="22"/>
        </w:rPr>
        <w:t>inne udokumentowane okoliczności mające wpływ na wielkość poboru tej energii</w:t>
      </w:r>
    </w:p>
    <w:p w14:paraId="29EE5CDE" w14:textId="77777777" w:rsidR="00497863" w:rsidRPr="005F300B" w:rsidRDefault="00497863" w:rsidP="00497863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lastRenderedPageBreak/>
        <w:t>Jeżeli błędy wskazane w ust. </w:t>
      </w:r>
      <w:r w:rsidR="00A12729">
        <w:rPr>
          <w:rFonts w:ascii="Calibri" w:hAnsi="Calibri"/>
          <w:sz w:val="22"/>
          <w:szCs w:val="22"/>
        </w:rPr>
        <w:t>5</w:t>
      </w:r>
      <w:r w:rsidRPr="005F300B">
        <w:rPr>
          <w:rFonts w:ascii="Calibri" w:hAnsi="Calibri"/>
          <w:sz w:val="22"/>
          <w:szCs w:val="22"/>
        </w:rPr>
        <w:t xml:space="preserve"> spowodowały zawyżenie lub zaniżenie należności za dostarczoną energię elektryczną </w:t>
      </w:r>
      <w:r w:rsidRPr="005F300B">
        <w:rPr>
          <w:rFonts w:ascii="Calibri" w:hAnsi="Calibri"/>
          <w:b/>
          <w:sz w:val="22"/>
          <w:szCs w:val="22"/>
        </w:rPr>
        <w:t>Wykonawca</w:t>
      </w:r>
      <w:r w:rsidRPr="005F300B">
        <w:rPr>
          <w:rFonts w:ascii="Calibri" w:hAnsi="Calibri"/>
          <w:sz w:val="22"/>
          <w:szCs w:val="22"/>
        </w:rPr>
        <w:t xml:space="preserve"> jest obowiązany dokonać korekt</w:t>
      </w:r>
      <w:r w:rsidR="0042701F" w:rsidRPr="005F300B">
        <w:rPr>
          <w:rFonts w:ascii="Calibri" w:hAnsi="Calibri"/>
          <w:sz w:val="22"/>
          <w:szCs w:val="22"/>
        </w:rPr>
        <w:t>y uprzednio wystawionych faktur</w:t>
      </w:r>
      <w:r w:rsidR="00E207F5" w:rsidRPr="005F300B">
        <w:rPr>
          <w:rFonts w:ascii="Calibri" w:hAnsi="Calibri"/>
          <w:sz w:val="22"/>
          <w:szCs w:val="22"/>
        </w:rPr>
        <w:t xml:space="preserve"> niezwłocznie </w:t>
      </w:r>
      <w:r w:rsidR="0042701F" w:rsidRPr="005F300B">
        <w:rPr>
          <w:rFonts w:ascii="Calibri" w:hAnsi="Calibri"/>
          <w:sz w:val="22"/>
          <w:szCs w:val="22"/>
        </w:rPr>
        <w:t>po otrzymaniu skorygowanych danych pomiarowych od Operatora Systemu Dystrybucyjnego.</w:t>
      </w:r>
    </w:p>
    <w:p w14:paraId="386D82FF" w14:textId="77777777" w:rsidR="00497863" w:rsidRPr="005F300B" w:rsidRDefault="00497863" w:rsidP="00497863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bCs/>
          <w:iCs/>
          <w:sz w:val="22"/>
          <w:szCs w:val="22"/>
        </w:rPr>
        <w:t>Strony ustalają następujący sposób rozliczeń, w którym:</w:t>
      </w:r>
    </w:p>
    <w:p w14:paraId="5C473C03" w14:textId="35178934" w:rsidR="00497863" w:rsidRPr="00E425E9" w:rsidRDefault="00497863" w:rsidP="00F8252B">
      <w:pPr>
        <w:numPr>
          <w:ilvl w:val="0"/>
          <w:numId w:val="17"/>
        </w:numPr>
        <w:tabs>
          <w:tab w:val="clear" w:pos="360"/>
        </w:tabs>
        <w:overflowPunct w:val="0"/>
        <w:autoSpaceDE w:val="0"/>
        <w:autoSpaceDN w:val="0"/>
        <w:adjustRightInd w:val="0"/>
        <w:spacing w:before="40" w:line="360" w:lineRule="auto"/>
        <w:ind w:left="567"/>
        <w:jc w:val="both"/>
        <w:textAlignment w:val="baseline"/>
        <w:rPr>
          <w:rFonts w:ascii="Calibri" w:hAnsi="Calibri"/>
          <w:b/>
          <w:sz w:val="22"/>
          <w:szCs w:val="22"/>
        </w:rPr>
      </w:pPr>
      <w:r w:rsidRPr="005F300B">
        <w:rPr>
          <w:rFonts w:ascii="Calibri" w:hAnsi="Calibri"/>
          <w:b/>
          <w:bCs/>
          <w:iCs/>
          <w:sz w:val="22"/>
          <w:szCs w:val="22"/>
        </w:rPr>
        <w:t>Wykonawca</w:t>
      </w:r>
      <w:r w:rsidRPr="005F300B">
        <w:rPr>
          <w:rFonts w:ascii="Calibri" w:hAnsi="Calibri"/>
          <w:bCs/>
          <w:iCs/>
          <w:sz w:val="22"/>
          <w:szCs w:val="22"/>
        </w:rPr>
        <w:t xml:space="preserve"> na koniec okresu rozliczeniowego, </w:t>
      </w:r>
      <w:r w:rsidRPr="005F300B">
        <w:rPr>
          <w:rFonts w:ascii="Calibri" w:hAnsi="Calibri"/>
          <w:sz w:val="22"/>
          <w:szCs w:val="22"/>
        </w:rPr>
        <w:t>po otrzymaniu odczytów od OSD</w:t>
      </w:r>
      <w:r w:rsidRPr="005F300B">
        <w:rPr>
          <w:rFonts w:ascii="Calibri" w:hAnsi="Calibri"/>
          <w:bCs/>
          <w:iCs/>
          <w:sz w:val="22"/>
          <w:szCs w:val="22"/>
        </w:rPr>
        <w:t xml:space="preserve"> wystawia </w:t>
      </w:r>
      <w:r w:rsidRPr="005F300B">
        <w:rPr>
          <w:rFonts w:ascii="Calibri" w:hAnsi="Calibri"/>
          <w:b/>
          <w:bCs/>
          <w:iCs/>
          <w:sz w:val="22"/>
          <w:szCs w:val="22"/>
        </w:rPr>
        <w:t>Zamawiającemu</w:t>
      </w:r>
      <w:r w:rsidRPr="005F300B">
        <w:rPr>
          <w:rFonts w:ascii="Calibri" w:hAnsi="Calibri"/>
          <w:bCs/>
          <w:iCs/>
          <w:sz w:val="22"/>
          <w:szCs w:val="22"/>
        </w:rPr>
        <w:t xml:space="preserve"> fakturę rozliczeniową</w:t>
      </w:r>
      <w:r w:rsidRPr="005F300B">
        <w:rPr>
          <w:rFonts w:ascii="Calibri" w:hAnsi="Calibri"/>
          <w:b/>
          <w:bCs/>
          <w:iCs/>
          <w:sz w:val="22"/>
          <w:szCs w:val="22"/>
        </w:rPr>
        <w:t xml:space="preserve">, </w:t>
      </w:r>
      <w:r w:rsidRPr="005F300B">
        <w:rPr>
          <w:rFonts w:ascii="Calibri" w:hAnsi="Calibri"/>
          <w:bCs/>
          <w:iCs/>
          <w:sz w:val="22"/>
          <w:szCs w:val="22"/>
        </w:rPr>
        <w:t>z terminem płatności określonym na fakturze, ale</w:t>
      </w:r>
      <w:r w:rsidR="00F8252B">
        <w:rPr>
          <w:rFonts w:ascii="Calibri" w:hAnsi="Calibri"/>
          <w:bCs/>
          <w:iCs/>
          <w:sz w:val="22"/>
          <w:szCs w:val="22"/>
        </w:rPr>
        <w:t xml:space="preserve"> </w:t>
      </w:r>
      <w:r w:rsidRPr="005F300B">
        <w:rPr>
          <w:rFonts w:ascii="Calibri" w:hAnsi="Calibri"/>
          <w:bCs/>
          <w:iCs/>
          <w:sz w:val="22"/>
          <w:szCs w:val="22"/>
        </w:rPr>
        <w:t>nie</w:t>
      </w:r>
      <w:r w:rsidR="00F8252B">
        <w:rPr>
          <w:rFonts w:ascii="Calibri" w:hAnsi="Calibri"/>
          <w:bCs/>
          <w:iCs/>
          <w:sz w:val="22"/>
          <w:szCs w:val="22"/>
        </w:rPr>
        <w:t xml:space="preserve"> </w:t>
      </w:r>
      <w:r w:rsidRPr="005F300B">
        <w:rPr>
          <w:rFonts w:ascii="Calibri" w:hAnsi="Calibri"/>
          <w:bCs/>
          <w:iCs/>
          <w:sz w:val="22"/>
          <w:szCs w:val="22"/>
        </w:rPr>
        <w:t>krótszym niż</w:t>
      </w:r>
      <w:r w:rsidRPr="005F300B">
        <w:rPr>
          <w:rFonts w:ascii="Calibri" w:hAnsi="Calibri"/>
          <w:b/>
          <w:bCs/>
          <w:iCs/>
          <w:sz w:val="22"/>
          <w:szCs w:val="22"/>
        </w:rPr>
        <w:t xml:space="preserve"> 21</w:t>
      </w:r>
      <w:r w:rsidR="00F8252B">
        <w:rPr>
          <w:rFonts w:ascii="Calibri" w:hAnsi="Calibri"/>
          <w:b/>
          <w:bCs/>
          <w:iCs/>
          <w:sz w:val="22"/>
          <w:szCs w:val="22"/>
        </w:rPr>
        <w:t> </w:t>
      </w:r>
      <w:r w:rsidRPr="005F300B">
        <w:rPr>
          <w:rFonts w:ascii="Calibri" w:hAnsi="Calibri"/>
          <w:b/>
          <w:bCs/>
          <w:iCs/>
          <w:sz w:val="22"/>
          <w:szCs w:val="22"/>
        </w:rPr>
        <w:t>dni od daty prawidłowo wystawionej faktury VAT</w:t>
      </w:r>
      <w:r w:rsidRPr="005F300B">
        <w:rPr>
          <w:rFonts w:ascii="Calibri" w:hAnsi="Calibri"/>
          <w:bCs/>
          <w:iCs/>
          <w:sz w:val="22"/>
          <w:szCs w:val="22"/>
        </w:rPr>
        <w:t>.</w:t>
      </w:r>
    </w:p>
    <w:p w14:paraId="33D634F4" w14:textId="161658CF" w:rsidR="00E425E9" w:rsidRPr="000F693F" w:rsidRDefault="00E425E9" w:rsidP="00F8252B">
      <w:pPr>
        <w:numPr>
          <w:ilvl w:val="0"/>
          <w:numId w:val="17"/>
        </w:numPr>
        <w:tabs>
          <w:tab w:val="clear" w:pos="360"/>
        </w:tabs>
        <w:overflowPunct w:val="0"/>
        <w:autoSpaceDE w:val="0"/>
        <w:autoSpaceDN w:val="0"/>
        <w:adjustRightInd w:val="0"/>
        <w:spacing w:before="40" w:line="360" w:lineRule="auto"/>
        <w:ind w:left="567"/>
        <w:jc w:val="both"/>
        <w:textAlignment w:val="baseline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 xml:space="preserve">Do każdej faktury </w:t>
      </w:r>
      <w:r w:rsidRPr="00DF37DD">
        <w:rPr>
          <w:rFonts w:ascii="Calibri" w:hAnsi="Calibri"/>
          <w:b/>
          <w:iCs/>
          <w:sz w:val="22"/>
          <w:szCs w:val="22"/>
        </w:rPr>
        <w:t>Wykonawca</w:t>
      </w:r>
      <w:r>
        <w:rPr>
          <w:rFonts w:ascii="Calibri" w:hAnsi="Calibri"/>
          <w:bCs/>
          <w:iCs/>
          <w:sz w:val="22"/>
          <w:szCs w:val="22"/>
        </w:rPr>
        <w:t xml:space="preserve"> załączy specyfikację określającą ilość energii pobranej w</w:t>
      </w:r>
      <w:r w:rsidR="00F8252B">
        <w:rPr>
          <w:rFonts w:ascii="Calibri" w:hAnsi="Calibri"/>
          <w:bCs/>
          <w:iCs/>
          <w:sz w:val="22"/>
          <w:szCs w:val="22"/>
        </w:rPr>
        <w:t> </w:t>
      </w:r>
      <w:r>
        <w:rPr>
          <w:rFonts w:ascii="Calibri" w:hAnsi="Calibri"/>
          <w:bCs/>
          <w:iCs/>
          <w:sz w:val="22"/>
          <w:szCs w:val="22"/>
        </w:rPr>
        <w:t xml:space="preserve">poszczególnych PPE oraz wysokość należności z tego tytułu, </w:t>
      </w:r>
      <w:r w:rsidR="00DF37DD">
        <w:rPr>
          <w:rFonts w:ascii="Calibri" w:hAnsi="Calibri"/>
          <w:bCs/>
          <w:iCs/>
          <w:sz w:val="22"/>
          <w:szCs w:val="22"/>
        </w:rPr>
        <w:t>z podaniem nr PPE, numeru licznika oraz okresu obrachunkowego.</w:t>
      </w:r>
      <w:r>
        <w:rPr>
          <w:rFonts w:ascii="Calibri" w:hAnsi="Calibri"/>
          <w:bCs/>
          <w:iCs/>
          <w:sz w:val="22"/>
          <w:szCs w:val="22"/>
        </w:rPr>
        <w:t xml:space="preserve"> </w:t>
      </w:r>
    </w:p>
    <w:p w14:paraId="3BBA43C4" w14:textId="7568B3B1" w:rsidR="000F693F" w:rsidRDefault="000F693F" w:rsidP="00F8252B">
      <w:pPr>
        <w:numPr>
          <w:ilvl w:val="0"/>
          <w:numId w:val="17"/>
        </w:numPr>
        <w:tabs>
          <w:tab w:val="clear" w:pos="360"/>
        </w:tabs>
        <w:overflowPunct w:val="0"/>
        <w:autoSpaceDE w:val="0"/>
        <w:autoSpaceDN w:val="0"/>
        <w:adjustRightInd w:val="0"/>
        <w:spacing w:before="40" w:line="360" w:lineRule="auto"/>
        <w:ind w:left="567"/>
        <w:jc w:val="both"/>
        <w:textAlignment w:val="baseline"/>
        <w:rPr>
          <w:rFonts w:ascii="Calibri" w:hAnsi="Calibri"/>
          <w:sz w:val="22"/>
          <w:szCs w:val="22"/>
        </w:rPr>
      </w:pPr>
      <w:r w:rsidRPr="000F693F">
        <w:rPr>
          <w:rFonts w:ascii="Calibri" w:hAnsi="Calibri"/>
          <w:sz w:val="22"/>
          <w:szCs w:val="22"/>
        </w:rPr>
        <w:t>Faktura VAT będzie wystawiana</w:t>
      </w:r>
      <w:r>
        <w:rPr>
          <w:rFonts w:ascii="Calibri" w:hAnsi="Calibri"/>
          <w:sz w:val="22"/>
          <w:szCs w:val="22"/>
        </w:rPr>
        <w:t xml:space="preserve"> przez </w:t>
      </w:r>
      <w:r w:rsidR="00DC77E5" w:rsidRPr="00DC77E5">
        <w:rPr>
          <w:rFonts w:ascii="Calibri" w:hAnsi="Calibri"/>
          <w:b/>
          <w:sz w:val="22"/>
          <w:szCs w:val="22"/>
        </w:rPr>
        <w:t>Wykonawcę</w:t>
      </w:r>
      <w:r>
        <w:rPr>
          <w:rFonts w:ascii="Calibri" w:hAnsi="Calibri"/>
          <w:sz w:val="22"/>
          <w:szCs w:val="22"/>
        </w:rPr>
        <w:t xml:space="preserve"> </w:t>
      </w:r>
      <w:r w:rsidR="00581B3E">
        <w:rPr>
          <w:rFonts w:ascii="Calibri" w:hAnsi="Calibri"/>
          <w:sz w:val="22"/>
          <w:szCs w:val="22"/>
        </w:rPr>
        <w:t xml:space="preserve">w sposób </w:t>
      </w:r>
      <w:r w:rsidR="00163372">
        <w:rPr>
          <w:rFonts w:ascii="Calibri" w:hAnsi="Calibri"/>
          <w:sz w:val="22"/>
          <w:szCs w:val="22"/>
        </w:rPr>
        <w:t xml:space="preserve">wskazany przez </w:t>
      </w:r>
      <w:r w:rsidR="00DC77E5" w:rsidRPr="00DC77E5">
        <w:rPr>
          <w:rFonts w:ascii="Calibri" w:hAnsi="Calibri"/>
          <w:b/>
          <w:sz w:val="22"/>
          <w:szCs w:val="22"/>
        </w:rPr>
        <w:t>Zamawiającego</w:t>
      </w:r>
      <w:r w:rsidR="00581B3E">
        <w:rPr>
          <w:rFonts w:ascii="Calibri" w:hAnsi="Calibri"/>
          <w:b/>
          <w:sz w:val="22"/>
          <w:szCs w:val="22"/>
        </w:rPr>
        <w:t xml:space="preserve">, </w:t>
      </w:r>
      <w:r w:rsidRPr="00DC77E5">
        <w:rPr>
          <w:rFonts w:ascii="Calibri" w:hAnsi="Calibri"/>
          <w:sz w:val="22"/>
          <w:szCs w:val="22"/>
        </w:rPr>
        <w:t>z</w:t>
      </w:r>
      <w:r w:rsidR="00F8252B">
        <w:rPr>
          <w:rFonts w:ascii="Calibri" w:hAnsi="Calibri"/>
          <w:sz w:val="22"/>
          <w:szCs w:val="22"/>
        </w:rPr>
        <w:t> </w:t>
      </w:r>
      <w:r w:rsidRPr="00DC77E5">
        <w:rPr>
          <w:rFonts w:ascii="Calibri" w:hAnsi="Calibri"/>
          <w:sz w:val="22"/>
          <w:szCs w:val="22"/>
        </w:rPr>
        <w:t xml:space="preserve">uwzględnieniem </w:t>
      </w:r>
      <w:r w:rsidR="00581B3E">
        <w:rPr>
          <w:rFonts w:ascii="Calibri" w:hAnsi="Calibri"/>
          <w:sz w:val="22"/>
          <w:szCs w:val="22"/>
        </w:rPr>
        <w:t xml:space="preserve">jego </w:t>
      </w:r>
      <w:r w:rsidR="00BD7F8E" w:rsidRPr="00DC77E5">
        <w:rPr>
          <w:rFonts w:ascii="Calibri" w:hAnsi="Calibri"/>
          <w:sz w:val="22"/>
          <w:szCs w:val="22"/>
        </w:rPr>
        <w:t xml:space="preserve">specyfiki np. wg </w:t>
      </w:r>
      <w:r w:rsidRPr="00DC77E5">
        <w:rPr>
          <w:rFonts w:ascii="Calibri" w:hAnsi="Calibri"/>
          <w:sz w:val="22"/>
          <w:szCs w:val="22"/>
        </w:rPr>
        <w:t>zasad centralizacji podatku VAT</w:t>
      </w:r>
      <w:r w:rsidR="00BD7F8E" w:rsidRPr="00DC77E5">
        <w:rPr>
          <w:rFonts w:ascii="Calibri" w:hAnsi="Calibri"/>
          <w:sz w:val="22"/>
          <w:szCs w:val="22"/>
        </w:rPr>
        <w:t xml:space="preserve"> </w:t>
      </w:r>
      <w:r w:rsidR="002D25A4">
        <w:rPr>
          <w:rFonts w:ascii="Calibri" w:hAnsi="Calibri"/>
          <w:sz w:val="22"/>
          <w:szCs w:val="22"/>
        </w:rPr>
        <w:t>lub</w:t>
      </w:r>
      <w:r w:rsidR="00D81AEB">
        <w:rPr>
          <w:rFonts w:ascii="Calibri" w:hAnsi="Calibri"/>
          <w:sz w:val="22"/>
          <w:szCs w:val="22"/>
        </w:rPr>
        <w:t xml:space="preserve"> </w:t>
      </w:r>
      <w:r w:rsidR="00BD7F8E">
        <w:rPr>
          <w:rFonts w:ascii="Calibri" w:hAnsi="Calibri"/>
          <w:sz w:val="22"/>
          <w:szCs w:val="22"/>
        </w:rPr>
        <w:t>osobno dla</w:t>
      </w:r>
      <w:r>
        <w:rPr>
          <w:rFonts w:ascii="Calibri" w:hAnsi="Calibri"/>
          <w:sz w:val="22"/>
          <w:szCs w:val="22"/>
        </w:rPr>
        <w:t xml:space="preserve"> </w:t>
      </w:r>
      <w:r w:rsidR="00BD7F8E">
        <w:rPr>
          <w:rFonts w:ascii="Calibri" w:hAnsi="Calibri"/>
          <w:sz w:val="22"/>
          <w:szCs w:val="22"/>
        </w:rPr>
        <w:t>jednostek organizacyjnych</w:t>
      </w:r>
      <w:r>
        <w:rPr>
          <w:rFonts w:ascii="Calibri" w:hAnsi="Calibri"/>
          <w:sz w:val="22"/>
          <w:szCs w:val="22"/>
        </w:rPr>
        <w:t xml:space="preserve">: </w:t>
      </w:r>
    </w:p>
    <w:p w14:paraId="73C688D9" w14:textId="79B60EF9" w:rsidR="000F693F" w:rsidRDefault="000F693F" w:rsidP="00F8252B">
      <w:pPr>
        <w:overflowPunct w:val="0"/>
        <w:autoSpaceDE w:val="0"/>
        <w:autoSpaceDN w:val="0"/>
        <w:adjustRightInd w:val="0"/>
        <w:spacing w:before="40" w:line="360" w:lineRule="auto"/>
        <w:ind w:left="567"/>
        <w:textAlignment w:val="baseline"/>
        <w:rPr>
          <w:rFonts w:ascii="Calibri" w:hAnsi="Calibri"/>
          <w:sz w:val="22"/>
          <w:szCs w:val="22"/>
        </w:rPr>
      </w:pPr>
      <w:r w:rsidRPr="00F8252B">
        <w:rPr>
          <w:rFonts w:ascii="Calibri" w:hAnsi="Calibri"/>
          <w:i/>
          <w:sz w:val="22"/>
          <w:szCs w:val="22"/>
          <w:u w:val="single"/>
        </w:rPr>
        <w:t>Nabywca</w:t>
      </w:r>
      <w:r w:rsidR="00F8252B" w:rsidRPr="00F8252B">
        <w:rPr>
          <w:rFonts w:ascii="Calibri" w:hAnsi="Calibri"/>
          <w:sz w:val="22"/>
          <w:szCs w:val="22"/>
          <w:u w:val="single"/>
        </w:rPr>
        <w:t>:</w:t>
      </w:r>
      <w:r w:rsidR="00F8252B" w:rsidRPr="00F8252B">
        <w:rPr>
          <w:rFonts w:ascii="Calibri" w:hAnsi="Calibri"/>
          <w:sz w:val="22"/>
          <w:szCs w:val="22"/>
          <w:u w:val="single"/>
        </w:rPr>
        <w:br/>
      </w:r>
      <w:r w:rsidR="00F8252B">
        <w:rPr>
          <w:rFonts w:ascii="Calibri" w:hAnsi="Calibri"/>
          <w:sz w:val="22"/>
          <w:szCs w:val="22"/>
        </w:rPr>
        <w:t>Powiat Pułtuski</w:t>
      </w:r>
      <w:r w:rsidR="000A102E">
        <w:rPr>
          <w:rFonts w:ascii="Calibri" w:hAnsi="Calibri"/>
          <w:sz w:val="22"/>
          <w:szCs w:val="22"/>
        </w:rPr>
        <w:t>, adres</w:t>
      </w:r>
      <w:r w:rsidR="00F8252B">
        <w:rPr>
          <w:rFonts w:ascii="Calibri" w:hAnsi="Calibri"/>
          <w:sz w:val="22"/>
          <w:szCs w:val="22"/>
        </w:rPr>
        <w:t xml:space="preserve">: ul. Marii Skłodowskiej-Curie 11, 06-100 Pułtusk </w:t>
      </w:r>
      <w:r w:rsidR="000A102E">
        <w:rPr>
          <w:rFonts w:ascii="Calibri" w:hAnsi="Calibri"/>
          <w:sz w:val="22"/>
          <w:szCs w:val="22"/>
        </w:rPr>
        <w:t>NIP</w:t>
      </w:r>
      <w:r w:rsidR="00F8252B">
        <w:rPr>
          <w:rFonts w:ascii="Calibri" w:hAnsi="Calibri"/>
          <w:sz w:val="22"/>
          <w:szCs w:val="22"/>
        </w:rPr>
        <w:t xml:space="preserve"> 568-16-18-062</w:t>
      </w:r>
    </w:p>
    <w:p w14:paraId="227CD416" w14:textId="4A79AB36" w:rsidR="000F693F" w:rsidRDefault="000F693F" w:rsidP="00F8252B">
      <w:pPr>
        <w:overflowPunct w:val="0"/>
        <w:autoSpaceDE w:val="0"/>
        <w:autoSpaceDN w:val="0"/>
        <w:adjustRightInd w:val="0"/>
        <w:spacing w:before="40" w:line="360" w:lineRule="auto"/>
        <w:ind w:left="567"/>
        <w:textAlignment w:val="baseline"/>
        <w:rPr>
          <w:rFonts w:ascii="Calibri" w:hAnsi="Calibri"/>
          <w:sz w:val="22"/>
          <w:szCs w:val="22"/>
        </w:rPr>
      </w:pPr>
      <w:r w:rsidRPr="00F8252B">
        <w:rPr>
          <w:rFonts w:ascii="Calibri" w:hAnsi="Calibri"/>
          <w:i/>
          <w:sz w:val="22"/>
          <w:szCs w:val="22"/>
          <w:u w:val="single"/>
        </w:rPr>
        <w:t>Odbiorca</w:t>
      </w:r>
      <w:r w:rsidR="00F8252B" w:rsidRPr="00F8252B">
        <w:rPr>
          <w:rFonts w:ascii="Calibri" w:hAnsi="Calibri"/>
          <w:sz w:val="22"/>
          <w:szCs w:val="22"/>
          <w:u w:val="single"/>
        </w:rPr>
        <w:t>:</w:t>
      </w:r>
      <w:r w:rsidR="00F8252B" w:rsidRPr="00F8252B">
        <w:rPr>
          <w:rFonts w:ascii="Calibri" w:hAnsi="Calibri"/>
          <w:sz w:val="22"/>
          <w:szCs w:val="22"/>
          <w:u w:val="single"/>
        </w:rPr>
        <w:br/>
      </w:r>
      <w:r w:rsidR="00F8252B">
        <w:rPr>
          <w:rFonts w:ascii="Calibri" w:hAnsi="Calibri"/>
          <w:sz w:val="22"/>
          <w:szCs w:val="22"/>
        </w:rPr>
        <w:t>Starostwo Powiatowe w Pułtusku</w:t>
      </w:r>
      <w:r w:rsidR="000A102E">
        <w:rPr>
          <w:rFonts w:ascii="Calibri" w:hAnsi="Calibri"/>
          <w:sz w:val="22"/>
          <w:szCs w:val="22"/>
        </w:rPr>
        <w:t>, adres</w:t>
      </w:r>
      <w:r w:rsidR="00F8252B">
        <w:rPr>
          <w:rFonts w:ascii="Calibri" w:hAnsi="Calibri"/>
          <w:sz w:val="22"/>
          <w:szCs w:val="22"/>
        </w:rPr>
        <w:t>: ul. Marii Skłodowskiej-Curie 11, 06-100 Pułtusk</w:t>
      </w:r>
    </w:p>
    <w:p w14:paraId="33FD579B" w14:textId="4D50B9E1" w:rsidR="00F8252B" w:rsidRDefault="00A81742" w:rsidP="00F8252B">
      <w:pPr>
        <w:numPr>
          <w:ilvl w:val="0"/>
          <w:numId w:val="17"/>
        </w:numPr>
        <w:tabs>
          <w:tab w:val="clear" w:pos="360"/>
        </w:tabs>
        <w:overflowPunct w:val="0"/>
        <w:autoSpaceDE w:val="0"/>
        <w:autoSpaceDN w:val="0"/>
        <w:adjustRightInd w:val="0"/>
        <w:spacing w:before="40" w:line="360" w:lineRule="auto"/>
        <w:ind w:left="567" w:hanging="28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54FC8">
        <w:rPr>
          <w:rFonts w:ascii="Calibri" w:hAnsi="Calibri" w:cs="Calibri"/>
          <w:sz w:val="22"/>
          <w:szCs w:val="22"/>
        </w:rPr>
        <w:t xml:space="preserve">Strony dopuszczają stosowanie faktur elektronicznych i w takim przypadku adresem poczty elektronicznej Klienta wskazanym do wysyłki e-faktur będzie </w:t>
      </w:r>
      <w:hyperlink r:id="rId8" w:history="1">
        <w:r w:rsidR="00F8252B" w:rsidRPr="00F73954">
          <w:rPr>
            <w:rStyle w:val="Hipercze"/>
            <w:rFonts w:ascii="Calibri" w:hAnsi="Calibri" w:cs="Calibri"/>
            <w:sz w:val="22"/>
            <w:szCs w:val="22"/>
          </w:rPr>
          <w:t>kancelaria@powiatpultuski.pl</w:t>
        </w:r>
      </w:hyperlink>
      <w:r w:rsidRPr="00D54FC8">
        <w:rPr>
          <w:rFonts w:ascii="Calibri" w:hAnsi="Calibri" w:cs="Calibri"/>
          <w:sz w:val="22"/>
          <w:szCs w:val="22"/>
        </w:rPr>
        <w:t>.</w:t>
      </w:r>
    </w:p>
    <w:p w14:paraId="3A0F5017" w14:textId="548D5708" w:rsidR="00A81742" w:rsidRPr="00F8252B" w:rsidRDefault="00A81742" w:rsidP="00F8252B">
      <w:pPr>
        <w:numPr>
          <w:ilvl w:val="0"/>
          <w:numId w:val="17"/>
        </w:numPr>
        <w:tabs>
          <w:tab w:val="clear" w:pos="360"/>
        </w:tabs>
        <w:overflowPunct w:val="0"/>
        <w:autoSpaceDE w:val="0"/>
        <w:autoSpaceDN w:val="0"/>
        <w:adjustRightInd w:val="0"/>
        <w:spacing w:before="40" w:line="360" w:lineRule="auto"/>
        <w:ind w:left="567" w:hanging="28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8252B">
        <w:rPr>
          <w:rFonts w:ascii="Calibri" w:hAnsi="Calibri" w:cs="Calibri"/>
          <w:sz w:val="22"/>
          <w:szCs w:val="22"/>
        </w:rPr>
        <w:t xml:space="preserve">Do przesyłania faktur w formie elektronicznej zastosowanie mają przepisy ustawy o podatku </w:t>
      </w:r>
      <w:r w:rsidRPr="00F8252B">
        <w:rPr>
          <w:rFonts w:ascii="Calibri" w:hAnsi="Calibri" w:cs="Calibri"/>
          <w:sz w:val="22"/>
          <w:szCs w:val="22"/>
        </w:rPr>
        <w:br/>
        <w:t>od towarów i usług z dnia 11</w:t>
      </w:r>
      <w:r w:rsidR="00F8252B">
        <w:rPr>
          <w:rFonts w:ascii="Calibri" w:hAnsi="Calibri" w:cs="Calibri"/>
          <w:sz w:val="22"/>
          <w:szCs w:val="22"/>
        </w:rPr>
        <w:t> </w:t>
      </w:r>
      <w:r w:rsidRPr="00F8252B">
        <w:rPr>
          <w:rFonts w:ascii="Calibri" w:hAnsi="Calibri" w:cs="Calibri"/>
          <w:sz w:val="22"/>
          <w:szCs w:val="22"/>
        </w:rPr>
        <w:t>marca 2004</w:t>
      </w:r>
      <w:r w:rsidR="00F8252B">
        <w:rPr>
          <w:rFonts w:ascii="Calibri" w:hAnsi="Calibri" w:cs="Calibri"/>
          <w:sz w:val="22"/>
          <w:szCs w:val="22"/>
        </w:rPr>
        <w:t> </w:t>
      </w:r>
      <w:r w:rsidRPr="00F8252B">
        <w:rPr>
          <w:rFonts w:ascii="Calibri" w:hAnsi="Calibri" w:cs="Calibri"/>
          <w:sz w:val="22"/>
          <w:szCs w:val="22"/>
        </w:rPr>
        <w:t xml:space="preserve">r. (t. j. </w:t>
      </w:r>
      <w:r w:rsidR="004F1D5C" w:rsidRPr="00F8252B">
        <w:rPr>
          <w:rFonts w:ascii="Calibri" w:hAnsi="Calibri" w:cs="Calibri"/>
          <w:sz w:val="22"/>
          <w:szCs w:val="22"/>
        </w:rPr>
        <w:t>Dz.</w:t>
      </w:r>
      <w:r w:rsidR="00F8252B">
        <w:rPr>
          <w:rFonts w:ascii="Calibri" w:hAnsi="Calibri" w:cs="Calibri"/>
          <w:sz w:val="22"/>
          <w:szCs w:val="22"/>
        </w:rPr>
        <w:t> </w:t>
      </w:r>
      <w:r w:rsidR="004F1D5C" w:rsidRPr="00F8252B">
        <w:rPr>
          <w:rFonts w:ascii="Calibri" w:hAnsi="Calibri" w:cs="Calibri"/>
          <w:sz w:val="22"/>
          <w:szCs w:val="22"/>
        </w:rPr>
        <w:t>U.</w:t>
      </w:r>
      <w:r w:rsidRPr="00F8252B">
        <w:rPr>
          <w:rFonts w:ascii="Calibri" w:hAnsi="Calibri" w:cs="Calibri"/>
          <w:sz w:val="22"/>
          <w:szCs w:val="22"/>
        </w:rPr>
        <w:t xml:space="preserve"> z 202</w:t>
      </w:r>
      <w:r w:rsidR="004F1D5C" w:rsidRPr="00F8252B">
        <w:rPr>
          <w:rFonts w:ascii="Calibri" w:hAnsi="Calibri" w:cs="Calibri"/>
          <w:sz w:val="22"/>
          <w:szCs w:val="22"/>
        </w:rPr>
        <w:t>3</w:t>
      </w:r>
      <w:r w:rsidR="00F8252B">
        <w:rPr>
          <w:rFonts w:ascii="Calibri" w:hAnsi="Calibri" w:cs="Calibri"/>
          <w:sz w:val="22"/>
          <w:szCs w:val="22"/>
        </w:rPr>
        <w:t> </w:t>
      </w:r>
      <w:r w:rsidRPr="00F8252B">
        <w:rPr>
          <w:rFonts w:ascii="Calibri" w:hAnsi="Calibri" w:cs="Calibri"/>
          <w:sz w:val="22"/>
          <w:szCs w:val="22"/>
        </w:rPr>
        <w:t xml:space="preserve">r. poz. </w:t>
      </w:r>
      <w:r w:rsidR="004F1D5C" w:rsidRPr="00F8252B">
        <w:rPr>
          <w:rFonts w:ascii="Calibri" w:hAnsi="Calibri" w:cs="Calibri"/>
          <w:sz w:val="22"/>
          <w:szCs w:val="22"/>
        </w:rPr>
        <w:t>1570</w:t>
      </w:r>
      <w:r w:rsidRPr="00F8252B">
        <w:rPr>
          <w:rFonts w:ascii="Calibri" w:hAnsi="Calibri" w:cs="Calibri"/>
          <w:sz w:val="22"/>
          <w:szCs w:val="22"/>
        </w:rPr>
        <w:t>, z późn. zm.).</w:t>
      </w:r>
    </w:p>
    <w:p w14:paraId="78806508" w14:textId="77777777" w:rsidR="000A102E" w:rsidRPr="00281CF0" w:rsidRDefault="000A102E" w:rsidP="00497863">
      <w:pPr>
        <w:spacing w:before="40" w:line="360" w:lineRule="auto"/>
        <w:jc w:val="center"/>
        <w:rPr>
          <w:rFonts w:ascii="Calibri" w:hAnsi="Calibri"/>
          <w:sz w:val="22"/>
          <w:szCs w:val="22"/>
        </w:rPr>
      </w:pPr>
    </w:p>
    <w:p w14:paraId="70B0EC93" w14:textId="77777777" w:rsidR="00497863" w:rsidRPr="005F300B" w:rsidRDefault="00497863" w:rsidP="00497863">
      <w:pPr>
        <w:spacing w:before="40" w:line="360" w:lineRule="auto"/>
        <w:jc w:val="center"/>
        <w:rPr>
          <w:rFonts w:ascii="Calibri" w:hAnsi="Calibri"/>
          <w:b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§ 7</w:t>
      </w:r>
    </w:p>
    <w:p w14:paraId="4E70A93B" w14:textId="77777777" w:rsidR="00497863" w:rsidRPr="005F300B" w:rsidRDefault="00497863" w:rsidP="00497863">
      <w:pPr>
        <w:spacing w:before="40" w:line="360" w:lineRule="auto"/>
        <w:jc w:val="center"/>
        <w:rPr>
          <w:rFonts w:ascii="Calibri" w:hAnsi="Calibri"/>
          <w:b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Płatności</w:t>
      </w:r>
    </w:p>
    <w:p w14:paraId="53191094" w14:textId="77777777" w:rsidR="00497863" w:rsidRPr="005F300B" w:rsidRDefault="00497863" w:rsidP="00497863">
      <w:pPr>
        <w:numPr>
          <w:ilvl w:val="0"/>
          <w:numId w:val="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b/>
          <w:sz w:val="22"/>
          <w:szCs w:val="22"/>
        </w:rPr>
      </w:pPr>
      <w:r w:rsidRPr="005F300B">
        <w:rPr>
          <w:rFonts w:ascii="Calibri" w:hAnsi="Calibri"/>
          <w:b/>
          <w:bCs/>
          <w:sz w:val="22"/>
          <w:szCs w:val="22"/>
        </w:rPr>
        <w:t>Strony</w:t>
      </w:r>
      <w:r w:rsidRPr="005F300B">
        <w:rPr>
          <w:rFonts w:ascii="Calibri" w:hAnsi="Calibri"/>
          <w:sz w:val="22"/>
          <w:szCs w:val="22"/>
        </w:rPr>
        <w:t xml:space="preserve"> określają, że terminem spełnienia świadczenia jest dzień uznania rachunku bankowego </w:t>
      </w:r>
      <w:r w:rsidRPr="005F300B">
        <w:rPr>
          <w:rFonts w:ascii="Calibri" w:hAnsi="Calibri"/>
          <w:b/>
          <w:sz w:val="22"/>
          <w:szCs w:val="22"/>
        </w:rPr>
        <w:t>Wykonawcy.</w:t>
      </w:r>
    </w:p>
    <w:p w14:paraId="039DD6EF" w14:textId="77777777" w:rsidR="00497863" w:rsidRPr="005F300B" w:rsidRDefault="00497863" w:rsidP="00497863">
      <w:pPr>
        <w:numPr>
          <w:ilvl w:val="0"/>
          <w:numId w:val="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 xml:space="preserve">W przypadku </w:t>
      </w:r>
      <w:r w:rsidR="007F7C72" w:rsidRPr="005F300B">
        <w:rPr>
          <w:rFonts w:ascii="Calibri" w:hAnsi="Calibri"/>
          <w:sz w:val="22"/>
          <w:szCs w:val="22"/>
        </w:rPr>
        <w:t>zwłoki w termin</w:t>
      </w:r>
      <w:r w:rsidR="003E6BBC" w:rsidRPr="005F300B">
        <w:rPr>
          <w:rFonts w:ascii="Calibri" w:hAnsi="Calibri"/>
          <w:sz w:val="22"/>
          <w:szCs w:val="22"/>
        </w:rPr>
        <w:t>i</w:t>
      </w:r>
      <w:r w:rsidR="007F7C72" w:rsidRPr="005F300B">
        <w:rPr>
          <w:rFonts w:ascii="Calibri" w:hAnsi="Calibri"/>
          <w:sz w:val="22"/>
          <w:szCs w:val="22"/>
        </w:rPr>
        <w:t>e</w:t>
      </w:r>
      <w:r w:rsidRPr="005F300B">
        <w:rPr>
          <w:rFonts w:ascii="Calibri" w:hAnsi="Calibri"/>
          <w:sz w:val="22"/>
          <w:szCs w:val="22"/>
        </w:rPr>
        <w:t xml:space="preserve"> płatności faktur </w:t>
      </w:r>
      <w:r w:rsidRPr="005F300B">
        <w:rPr>
          <w:rFonts w:ascii="Calibri" w:hAnsi="Calibri"/>
          <w:b/>
          <w:sz w:val="22"/>
          <w:szCs w:val="22"/>
        </w:rPr>
        <w:t>Wykonawca</w:t>
      </w:r>
      <w:r w:rsidRPr="005F300B">
        <w:rPr>
          <w:rFonts w:ascii="Calibri" w:hAnsi="Calibri"/>
          <w:sz w:val="22"/>
          <w:szCs w:val="22"/>
        </w:rPr>
        <w:t xml:space="preserve"> może </w:t>
      </w:r>
      <w:r w:rsidR="00D972C0" w:rsidRPr="005F300B">
        <w:rPr>
          <w:rFonts w:ascii="Calibri" w:hAnsi="Calibri"/>
          <w:sz w:val="22"/>
          <w:szCs w:val="22"/>
        </w:rPr>
        <w:t>obciążyć Zamawiającego</w:t>
      </w:r>
      <w:r w:rsidRPr="005F300B">
        <w:rPr>
          <w:rFonts w:ascii="Calibri" w:hAnsi="Calibri"/>
          <w:b/>
          <w:sz w:val="22"/>
          <w:szCs w:val="22"/>
        </w:rPr>
        <w:t xml:space="preserve"> </w:t>
      </w:r>
      <w:r w:rsidRPr="005F300B">
        <w:rPr>
          <w:rFonts w:ascii="Calibri" w:hAnsi="Calibri"/>
          <w:sz w:val="22"/>
          <w:szCs w:val="22"/>
        </w:rPr>
        <w:t>odsetkami ustawowymi.</w:t>
      </w:r>
    </w:p>
    <w:p w14:paraId="594B4825" w14:textId="435BAFBB" w:rsidR="00497863" w:rsidRPr="005F300B" w:rsidRDefault="00497863" w:rsidP="00497863">
      <w:pPr>
        <w:numPr>
          <w:ilvl w:val="0"/>
          <w:numId w:val="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>W przypadku doręczenia</w:t>
      </w:r>
      <w:r w:rsidR="003E6BBC" w:rsidRPr="005F300B">
        <w:rPr>
          <w:rFonts w:ascii="Calibri" w:hAnsi="Calibri"/>
          <w:sz w:val="22"/>
          <w:szCs w:val="22"/>
        </w:rPr>
        <w:t xml:space="preserve"> Zamawiającemu</w:t>
      </w:r>
      <w:r w:rsidRPr="005F300B">
        <w:rPr>
          <w:rFonts w:ascii="Calibri" w:hAnsi="Calibri"/>
          <w:sz w:val="22"/>
          <w:szCs w:val="22"/>
        </w:rPr>
        <w:t xml:space="preserve"> faktury w czasie uniemożliwiającym terminowe wykonanie zobowiązania</w:t>
      </w:r>
      <w:r w:rsidR="003E6BBC" w:rsidRPr="005F300B">
        <w:rPr>
          <w:rFonts w:ascii="Calibri" w:hAnsi="Calibri"/>
          <w:sz w:val="22"/>
          <w:szCs w:val="22"/>
        </w:rPr>
        <w:t xml:space="preserve"> (okres krótszy niż 5 dni</w:t>
      </w:r>
      <w:r w:rsidRPr="005F300B">
        <w:rPr>
          <w:rFonts w:ascii="Calibri" w:hAnsi="Calibri"/>
          <w:sz w:val="22"/>
          <w:szCs w:val="22"/>
        </w:rPr>
        <w:t xml:space="preserve"> </w:t>
      </w:r>
      <w:r w:rsidR="003E6BBC" w:rsidRPr="005F300B">
        <w:rPr>
          <w:rFonts w:ascii="Calibri" w:hAnsi="Calibri"/>
          <w:sz w:val="22"/>
          <w:szCs w:val="22"/>
        </w:rPr>
        <w:t xml:space="preserve">od daty </w:t>
      </w:r>
      <w:r w:rsidR="00D972C0" w:rsidRPr="005F300B">
        <w:rPr>
          <w:rFonts w:ascii="Calibri" w:hAnsi="Calibri"/>
          <w:sz w:val="22"/>
          <w:szCs w:val="22"/>
        </w:rPr>
        <w:t>płatności)</w:t>
      </w:r>
      <w:r w:rsidR="003E6BBC" w:rsidRPr="005F300B">
        <w:rPr>
          <w:rFonts w:ascii="Calibri" w:hAnsi="Calibri"/>
          <w:sz w:val="22"/>
          <w:szCs w:val="22"/>
        </w:rPr>
        <w:t xml:space="preserve"> </w:t>
      </w:r>
      <w:r w:rsidR="00F8252B">
        <w:rPr>
          <w:rFonts w:ascii="Calibri" w:hAnsi="Calibri"/>
          <w:sz w:val="22"/>
          <w:szCs w:val="22"/>
        </w:rPr>
        <w:t>–</w:t>
      </w:r>
      <w:r w:rsidRPr="005F300B">
        <w:rPr>
          <w:rFonts w:ascii="Calibri" w:hAnsi="Calibri"/>
          <w:sz w:val="22"/>
          <w:szCs w:val="22"/>
        </w:rPr>
        <w:t xml:space="preserve"> płatności należy dokonać nie</w:t>
      </w:r>
      <w:r w:rsidR="00F8252B">
        <w:rPr>
          <w:rFonts w:ascii="Calibri" w:hAnsi="Calibri"/>
          <w:sz w:val="22"/>
          <w:szCs w:val="22"/>
        </w:rPr>
        <w:t xml:space="preserve"> </w:t>
      </w:r>
      <w:r w:rsidRPr="005F300B">
        <w:rPr>
          <w:rFonts w:ascii="Calibri" w:hAnsi="Calibri"/>
          <w:sz w:val="22"/>
          <w:szCs w:val="22"/>
        </w:rPr>
        <w:t xml:space="preserve">później niż w siódmym dniu roboczym od daty otrzymania faktury. W takim przypadku wykonawca może obciążyć Zamawiającego odsetkami za opóźnienie dopiero po upływie terminu, o którym </w:t>
      </w:r>
      <w:r w:rsidRPr="005F300B">
        <w:rPr>
          <w:rFonts w:ascii="Calibri" w:hAnsi="Calibri"/>
          <w:sz w:val="22"/>
          <w:szCs w:val="22"/>
        </w:rPr>
        <w:lastRenderedPageBreak/>
        <w:t xml:space="preserve">mowa w zdaniu poprzednim. </w:t>
      </w:r>
      <w:r w:rsidR="005E469B" w:rsidRPr="005F300B">
        <w:rPr>
          <w:rFonts w:ascii="Calibri" w:hAnsi="Calibri"/>
          <w:sz w:val="22"/>
          <w:szCs w:val="22"/>
        </w:rPr>
        <w:t>Zamawiający jest zobowiązany do poinformowania Wykonawcy o</w:t>
      </w:r>
      <w:r w:rsidR="00F8252B">
        <w:rPr>
          <w:rFonts w:ascii="Calibri" w:hAnsi="Calibri"/>
          <w:sz w:val="22"/>
          <w:szCs w:val="22"/>
        </w:rPr>
        <w:t> </w:t>
      </w:r>
      <w:r w:rsidR="005E469B" w:rsidRPr="005F300B">
        <w:rPr>
          <w:rFonts w:ascii="Calibri" w:hAnsi="Calibri"/>
          <w:sz w:val="22"/>
          <w:szCs w:val="22"/>
        </w:rPr>
        <w:t>otrzymaniu faktury z opóźnieniem.</w:t>
      </w:r>
    </w:p>
    <w:p w14:paraId="381B8B8F" w14:textId="559A1F37" w:rsidR="00497863" w:rsidRPr="00F8252B" w:rsidRDefault="00497863" w:rsidP="00497863">
      <w:pPr>
        <w:numPr>
          <w:ilvl w:val="0"/>
          <w:numId w:val="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08741A">
        <w:rPr>
          <w:rFonts w:ascii="Calibri" w:hAnsi="Calibri"/>
          <w:sz w:val="22"/>
          <w:szCs w:val="22"/>
        </w:rPr>
        <w:t>Za dni robocze Strony umowy będą uważały dni inne niż soboty oraz dni inne niż dni ustawowo wolne od pracy w rozumieniu ustawy z dnia 18</w:t>
      </w:r>
      <w:r w:rsidR="00F8252B">
        <w:rPr>
          <w:rFonts w:ascii="Calibri" w:hAnsi="Calibri"/>
          <w:sz w:val="22"/>
          <w:szCs w:val="22"/>
        </w:rPr>
        <w:t> </w:t>
      </w:r>
      <w:r w:rsidRPr="0008741A">
        <w:rPr>
          <w:rFonts w:ascii="Calibri" w:hAnsi="Calibri"/>
          <w:sz w:val="22"/>
          <w:szCs w:val="22"/>
        </w:rPr>
        <w:t>stycznia 1951</w:t>
      </w:r>
      <w:r w:rsidR="00F8252B">
        <w:rPr>
          <w:rFonts w:ascii="Calibri" w:hAnsi="Calibri"/>
          <w:sz w:val="22"/>
          <w:szCs w:val="22"/>
        </w:rPr>
        <w:t> </w:t>
      </w:r>
      <w:r w:rsidRPr="0008741A">
        <w:rPr>
          <w:rFonts w:ascii="Calibri" w:hAnsi="Calibri"/>
          <w:sz w:val="22"/>
          <w:szCs w:val="22"/>
        </w:rPr>
        <w:t xml:space="preserve">r. o dniach wolnych od pracy </w:t>
      </w:r>
      <w:r w:rsidRPr="00F8252B">
        <w:rPr>
          <w:rFonts w:ascii="Calibri" w:hAnsi="Calibri"/>
          <w:sz w:val="22"/>
          <w:szCs w:val="22"/>
        </w:rPr>
        <w:t>(</w:t>
      </w:r>
      <w:r w:rsidR="00943D8A" w:rsidRPr="00F8252B">
        <w:rPr>
          <w:rFonts w:ascii="Calibri" w:hAnsi="Calibri" w:cs="Calibri"/>
          <w:sz w:val="22"/>
          <w:szCs w:val="22"/>
        </w:rPr>
        <w:t>Dz.</w:t>
      </w:r>
      <w:r w:rsidR="00F8252B">
        <w:rPr>
          <w:rFonts w:ascii="Calibri" w:hAnsi="Calibri" w:cs="Calibri"/>
          <w:sz w:val="22"/>
          <w:szCs w:val="22"/>
        </w:rPr>
        <w:t> </w:t>
      </w:r>
      <w:r w:rsidR="00943D8A" w:rsidRPr="00F8252B">
        <w:rPr>
          <w:rFonts w:ascii="Calibri" w:hAnsi="Calibri" w:cs="Calibri"/>
          <w:sz w:val="22"/>
          <w:szCs w:val="22"/>
        </w:rPr>
        <w:t>U. z</w:t>
      </w:r>
      <w:r w:rsidR="00F8252B">
        <w:rPr>
          <w:rFonts w:ascii="Calibri" w:hAnsi="Calibri" w:cs="Calibri"/>
          <w:sz w:val="22"/>
          <w:szCs w:val="22"/>
        </w:rPr>
        <w:t> </w:t>
      </w:r>
      <w:r w:rsidR="00943D8A" w:rsidRPr="00F8252B">
        <w:rPr>
          <w:rFonts w:ascii="Calibri" w:hAnsi="Calibri" w:cs="Calibri"/>
          <w:sz w:val="22"/>
          <w:szCs w:val="22"/>
        </w:rPr>
        <w:t>2020</w:t>
      </w:r>
      <w:r w:rsidR="00F8252B">
        <w:rPr>
          <w:rFonts w:ascii="Calibri" w:hAnsi="Calibri" w:cs="Calibri"/>
          <w:sz w:val="22"/>
          <w:szCs w:val="22"/>
        </w:rPr>
        <w:t> </w:t>
      </w:r>
      <w:r w:rsidR="00943D8A" w:rsidRPr="00F8252B">
        <w:rPr>
          <w:rFonts w:ascii="Calibri" w:hAnsi="Calibri" w:cs="Calibri"/>
          <w:sz w:val="22"/>
          <w:szCs w:val="22"/>
        </w:rPr>
        <w:t xml:space="preserve">r. poz. 1920 </w:t>
      </w:r>
      <w:r w:rsidR="005851E5" w:rsidRPr="00F8252B">
        <w:rPr>
          <w:rFonts w:ascii="Calibri" w:hAnsi="Calibri"/>
          <w:sz w:val="22"/>
          <w:szCs w:val="22"/>
        </w:rPr>
        <w:t xml:space="preserve">z późn. </w:t>
      </w:r>
      <w:r w:rsidR="00D972C0" w:rsidRPr="00F8252B">
        <w:rPr>
          <w:rFonts w:ascii="Calibri" w:hAnsi="Calibri"/>
          <w:sz w:val="22"/>
          <w:szCs w:val="22"/>
        </w:rPr>
        <w:t>zm.)</w:t>
      </w:r>
      <w:r w:rsidRPr="00F8252B">
        <w:rPr>
          <w:rFonts w:ascii="Calibri" w:hAnsi="Calibri"/>
          <w:sz w:val="22"/>
          <w:szCs w:val="22"/>
        </w:rPr>
        <w:t>.</w:t>
      </w:r>
    </w:p>
    <w:p w14:paraId="13C5B7CE" w14:textId="77777777" w:rsidR="00497863" w:rsidRPr="005F300B" w:rsidRDefault="00497863" w:rsidP="00497863">
      <w:pPr>
        <w:numPr>
          <w:ilvl w:val="0"/>
          <w:numId w:val="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 xml:space="preserve">O zmianach danych kont bankowych lub danych adresowych </w:t>
      </w:r>
      <w:r w:rsidRPr="005F300B">
        <w:rPr>
          <w:rFonts w:ascii="Calibri" w:hAnsi="Calibri"/>
          <w:b/>
          <w:bCs/>
          <w:sz w:val="22"/>
          <w:szCs w:val="22"/>
        </w:rPr>
        <w:t>Strony</w:t>
      </w:r>
      <w:r w:rsidRPr="005F300B">
        <w:rPr>
          <w:rFonts w:ascii="Calibri" w:hAnsi="Calibri"/>
          <w:sz w:val="22"/>
          <w:szCs w:val="22"/>
        </w:rPr>
        <w:t xml:space="preserve"> zobowiązują się wzajemnie powiadamiać pod rygorem poniesienia kosztów związanych z mylnymi operacjami bankowymi.</w:t>
      </w:r>
    </w:p>
    <w:p w14:paraId="23291EEC" w14:textId="77777777" w:rsidR="00497863" w:rsidRPr="005F300B" w:rsidRDefault="00497863" w:rsidP="00497863">
      <w:pPr>
        <w:numPr>
          <w:ilvl w:val="0"/>
          <w:numId w:val="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>W przypadku wątpliwości co do prawidłowości wystawionej faktury i ilości zużytej energii wskazanej w fakturze, odbiorcy przysługuje prawo złożenia reklamacji wg ogólnie przyjętych zasad.</w:t>
      </w:r>
    </w:p>
    <w:p w14:paraId="7B940957" w14:textId="6FB73E0F" w:rsidR="00497863" w:rsidRPr="005F300B" w:rsidRDefault="00497863" w:rsidP="00497863">
      <w:pPr>
        <w:numPr>
          <w:ilvl w:val="0"/>
          <w:numId w:val="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DF37DD">
        <w:rPr>
          <w:rFonts w:ascii="Calibri" w:hAnsi="Calibri"/>
          <w:b/>
          <w:bCs/>
          <w:sz w:val="22"/>
          <w:szCs w:val="22"/>
        </w:rPr>
        <w:t>Wykonawca</w:t>
      </w:r>
      <w:r w:rsidRPr="005F300B">
        <w:rPr>
          <w:rFonts w:ascii="Calibri" w:hAnsi="Calibri"/>
          <w:sz w:val="22"/>
          <w:szCs w:val="22"/>
        </w:rPr>
        <w:t xml:space="preserve"> rozpatrzy reklamację w terminie do 14 dni od dnia jej doręczenia. Nierozpatrzenie reklamacji w powyższym terminie będzie poc</w:t>
      </w:r>
      <w:r w:rsidR="005661FF">
        <w:rPr>
          <w:rFonts w:ascii="Calibri" w:hAnsi="Calibri"/>
          <w:sz w:val="22"/>
          <w:szCs w:val="22"/>
        </w:rPr>
        <w:t>zytane jako uznanie reklamacji</w:t>
      </w:r>
      <w:r w:rsidR="00406FE6">
        <w:rPr>
          <w:rFonts w:ascii="Calibri" w:hAnsi="Calibri"/>
          <w:sz w:val="22"/>
          <w:szCs w:val="22"/>
        </w:rPr>
        <w:t xml:space="preserve"> i </w:t>
      </w:r>
      <w:r w:rsidR="00E316F1" w:rsidRPr="00E316F1">
        <w:rPr>
          <w:rFonts w:ascii="Calibri" w:hAnsi="Calibri"/>
          <w:sz w:val="22"/>
          <w:szCs w:val="22"/>
        </w:rPr>
        <w:t>skutkować będzie wystawieniem przez Wykonawcę faktury korygującej.</w:t>
      </w:r>
      <w:r w:rsidRPr="005F300B">
        <w:rPr>
          <w:rFonts w:ascii="Calibri" w:hAnsi="Calibri"/>
          <w:sz w:val="22"/>
          <w:szCs w:val="22"/>
        </w:rPr>
        <w:t xml:space="preserve"> Nadpłata wynikająca z korekty rozliczeń podlega zaliczeniu na poczet płatności ustalonych na najbliższy okres rozliczeniowy, natomiast niedopłata </w:t>
      </w:r>
      <w:r w:rsidR="005661FF" w:rsidRPr="005661FF">
        <w:rPr>
          <w:rFonts w:ascii="Calibri" w:hAnsi="Calibri"/>
          <w:sz w:val="22"/>
          <w:szCs w:val="22"/>
        </w:rPr>
        <w:t>wynikająca z korekty rozliczeń płatna będzie przez Zamawiającego zgodnie z terminem płatności określonym na fakturze korygującej VAT</w:t>
      </w:r>
      <w:r w:rsidR="005661FF">
        <w:rPr>
          <w:rFonts w:ascii="Calibri" w:hAnsi="Calibri"/>
          <w:sz w:val="22"/>
          <w:szCs w:val="22"/>
        </w:rPr>
        <w:t xml:space="preserve"> wystawionej przez </w:t>
      </w:r>
      <w:r w:rsidR="005661FF" w:rsidRPr="005661FF">
        <w:rPr>
          <w:rFonts w:ascii="Calibri" w:hAnsi="Calibri"/>
          <w:b/>
          <w:sz w:val="22"/>
          <w:szCs w:val="22"/>
        </w:rPr>
        <w:t>Wykonawcę</w:t>
      </w:r>
      <w:r w:rsidR="005661FF">
        <w:rPr>
          <w:rFonts w:ascii="Calibri" w:hAnsi="Calibri"/>
          <w:sz w:val="22"/>
          <w:szCs w:val="22"/>
        </w:rPr>
        <w:t>.</w:t>
      </w:r>
      <w:r w:rsidRPr="005F300B">
        <w:rPr>
          <w:rFonts w:ascii="Calibri" w:hAnsi="Calibri"/>
          <w:sz w:val="22"/>
          <w:szCs w:val="22"/>
        </w:rPr>
        <w:t xml:space="preserve"> W przypadku zakończenia trwania umowy nadpłata podlega zwrotowi Zamawiającemu, a niedopłata zostanie przez niego uregulowana na rzecz Wykonawcy.</w:t>
      </w:r>
    </w:p>
    <w:p w14:paraId="793744FD" w14:textId="77777777" w:rsidR="00497863" w:rsidRPr="005F300B" w:rsidRDefault="00497863" w:rsidP="00497863">
      <w:pPr>
        <w:numPr>
          <w:ilvl w:val="0"/>
          <w:numId w:val="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 xml:space="preserve">Wniesienie przez </w:t>
      </w:r>
      <w:r w:rsidRPr="005F300B">
        <w:rPr>
          <w:rFonts w:ascii="Calibri" w:hAnsi="Calibri"/>
          <w:b/>
          <w:sz w:val="22"/>
          <w:szCs w:val="22"/>
        </w:rPr>
        <w:t>Zamawiającego</w:t>
      </w:r>
      <w:r w:rsidRPr="005F300B">
        <w:rPr>
          <w:rFonts w:ascii="Calibri" w:hAnsi="Calibri"/>
          <w:sz w:val="22"/>
          <w:szCs w:val="22"/>
        </w:rPr>
        <w:t xml:space="preserve"> reklamacji do </w:t>
      </w:r>
      <w:r w:rsidRPr="005F300B">
        <w:rPr>
          <w:rFonts w:ascii="Calibri" w:hAnsi="Calibri"/>
          <w:b/>
          <w:sz w:val="22"/>
          <w:szCs w:val="22"/>
        </w:rPr>
        <w:t>Wykonawcy</w:t>
      </w:r>
      <w:r w:rsidRPr="005F300B">
        <w:rPr>
          <w:rFonts w:ascii="Calibri" w:hAnsi="Calibri"/>
          <w:sz w:val="22"/>
          <w:szCs w:val="22"/>
        </w:rPr>
        <w:t xml:space="preserve"> nie zwalnia go z obowiązku terminowej zapłaty należności w wysokości określonej na fakturze.</w:t>
      </w:r>
    </w:p>
    <w:p w14:paraId="585E9DD0" w14:textId="77777777" w:rsidR="000F693F" w:rsidRDefault="000F693F" w:rsidP="00497863">
      <w:pPr>
        <w:spacing w:before="40"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40D910CD" w14:textId="77777777" w:rsidR="00497863" w:rsidRPr="005F300B" w:rsidRDefault="00497863" w:rsidP="00497863">
      <w:pPr>
        <w:spacing w:before="40" w:line="360" w:lineRule="auto"/>
        <w:jc w:val="center"/>
        <w:rPr>
          <w:rFonts w:ascii="Calibri" w:hAnsi="Calibri"/>
          <w:b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§ 8</w:t>
      </w:r>
    </w:p>
    <w:p w14:paraId="626652F3" w14:textId="77777777" w:rsidR="00497863" w:rsidRPr="005F300B" w:rsidRDefault="00497863" w:rsidP="00497863">
      <w:pPr>
        <w:spacing w:before="40" w:line="360" w:lineRule="auto"/>
        <w:jc w:val="center"/>
        <w:rPr>
          <w:rFonts w:ascii="Calibri" w:hAnsi="Calibri"/>
          <w:b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Wstrzymanie sprzedaży energii</w:t>
      </w:r>
    </w:p>
    <w:p w14:paraId="0A892340" w14:textId="36413823" w:rsidR="00497863" w:rsidRPr="005F300B" w:rsidRDefault="00497863" w:rsidP="00497863">
      <w:pPr>
        <w:pStyle w:val="Tekstpodstawowy21"/>
        <w:numPr>
          <w:ilvl w:val="0"/>
          <w:numId w:val="8"/>
        </w:numPr>
        <w:tabs>
          <w:tab w:val="clear" w:pos="360"/>
          <w:tab w:val="left" w:pos="284"/>
          <w:tab w:val="num" w:pos="720"/>
        </w:tabs>
        <w:spacing w:after="0" w:line="360" w:lineRule="auto"/>
        <w:ind w:left="284" w:hanging="284"/>
        <w:jc w:val="both"/>
        <w:rPr>
          <w:rFonts w:ascii="Calibri" w:hAnsi="Calibri" w:cs="Arial"/>
          <w:color w:val="auto"/>
          <w:sz w:val="22"/>
          <w:szCs w:val="22"/>
        </w:rPr>
      </w:pPr>
      <w:r w:rsidRPr="005F300B">
        <w:rPr>
          <w:rFonts w:ascii="Calibri" w:hAnsi="Calibri" w:cs="Arial"/>
          <w:b/>
          <w:color w:val="auto"/>
          <w:sz w:val="22"/>
          <w:szCs w:val="22"/>
        </w:rPr>
        <w:t>Wykonawca</w:t>
      </w:r>
      <w:r w:rsidRPr="005F300B">
        <w:rPr>
          <w:rFonts w:ascii="Calibri" w:hAnsi="Calibri" w:cs="Arial"/>
          <w:color w:val="auto"/>
          <w:sz w:val="22"/>
          <w:szCs w:val="22"/>
        </w:rPr>
        <w:t xml:space="preserve"> może wstrzymać sprzedaż energii elektrycznej w przypadku nie uiszczenia przez </w:t>
      </w:r>
      <w:r w:rsidRPr="005F300B">
        <w:rPr>
          <w:rFonts w:ascii="Calibri" w:hAnsi="Calibri" w:cs="Arial"/>
          <w:b/>
          <w:color w:val="auto"/>
          <w:sz w:val="22"/>
          <w:szCs w:val="22"/>
        </w:rPr>
        <w:t>Zamawiającego</w:t>
      </w:r>
      <w:r w:rsidRPr="005F300B">
        <w:rPr>
          <w:rFonts w:ascii="Calibri" w:hAnsi="Calibri" w:cs="Arial"/>
          <w:color w:val="auto"/>
          <w:sz w:val="22"/>
          <w:szCs w:val="22"/>
        </w:rPr>
        <w:t xml:space="preserve"> należności za energię elektryczną oraz innych należności związanych z</w:t>
      </w:r>
      <w:r w:rsidR="00720E2D">
        <w:rPr>
          <w:rFonts w:ascii="Calibri" w:hAnsi="Calibri" w:cs="Arial"/>
          <w:color w:val="auto"/>
          <w:sz w:val="22"/>
          <w:szCs w:val="22"/>
        </w:rPr>
        <w:t> </w:t>
      </w:r>
      <w:r w:rsidRPr="005F300B">
        <w:rPr>
          <w:rFonts w:ascii="Calibri" w:hAnsi="Calibri" w:cs="Arial"/>
          <w:color w:val="auto"/>
          <w:sz w:val="22"/>
          <w:szCs w:val="22"/>
        </w:rPr>
        <w:t xml:space="preserve">dostarczaniem tej energii w sytuacji </w:t>
      </w:r>
      <w:r w:rsidRPr="005F300B">
        <w:rPr>
          <w:rFonts w:ascii="Calibri" w:hAnsi="Calibri"/>
          <w:bCs/>
          <w:color w:val="auto"/>
          <w:sz w:val="22"/>
          <w:szCs w:val="22"/>
        </w:rPr>
        <w:t xml:space="preserve">gdy </w:t>
      </w:r>
      <w:r w:rsidRPr="005F300B">
        <w:rPr>
          <w:rFonts w:ascii="Calibri" w:hAnsi="Calibri"/>
          <w:b/>
          <w:bCs/>
          <w:color w:val="auto"/>
          <w:sz w:val="22"/>
          <w:szCs w:val="22"/>
        </w:rPr>
        <w:t>Zamawiający</w:t>
      </w:r>
      <w:r w:rsidRPr="005F300B">
        <w:rPr>
          <w:rFonts w:ascii="Calibri" w:hAnsi="Calibri"/>
          <w:bCs/>
          <w:color w:val="auto"/>
          <w:sz w:val="22"/>
          <w:szCs w:val="22"/>
        </w:rPr>
        <w:t xml:space="preserve"> zwleka z zapłatą za pobraną energię elektryczną co najmniej </w:t>
      </w:r>
      <w:r w:rsidR="00CA25E8" w:rsidRPr="005F300B">
        <w:rPr>
          <w:rFonts w:ascii="Calibri" w:hAnsi="Calibri"/>
          <w:bCs/>
          <w:color w:val="auto"/>
          <w:sz w:val="22"/>
          <w:szCs w:val="22"/>
        </w:rPr>
        <w:t xml:space="preserve">30 dni </w:t>
      </w:r>
      <w:r w:rsidRPr="005F300B">
        <w:rPr>
          <w:rFonts w:ascii="Calibri" w:hAnsi="Calibri"/>
          <w:bCs/>
          <w:color w:val="auto"/>
          <w:sz w:val="22"/>
          <w:szCs w:val="22"/>
        </w:rPr>
        <w:t>po upływie terminu płatności, pomimo uprzedniego bezskutecznego wezwania do zapłaty zaległych i bieżących należności w wyznaczonym dodatkowym dwutygodniowym terminie oraz po powiadomieni</w:t>
      </w:r>
      <w:r w:rsidR="005B5077">
        <w:rPr>
          <w:rFonts w:ascii="Calibri" w:hAnsi="Calibri"/>
          <w:bCs/>
          <w:color w:val="auto"/>
          <w:sz w:val="22"/>
          <w:szCs w:val="22"/>
        </w:rPr>
        <w:t>u</w:t>
      </w:r>
      <w:r w:rsidRPr="005F300B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Pr="005F300B">
        <w:rPr>
          <w:rFonts w:ascii="Calibri" w:hAnsi="Calibri"/>
          <w:b/>
          <w:bCs/>
          <w:color w:val="auto"/>
          <w:sz w:val="22"/>
          <w:szCs w:val="22"/>
        </w:rPr>
        <w:t>Zamawiającego</w:t>
      </w:r>
      <w:r w:rsidRPr="005F300B">
        <w:rPr>
          <w:rFonts w:ascii="Calibri" w:hAnsi="Calibri"/>
          <w:bCs/>
          <w:color w:val="auto"/>
          <w:sz w:val="22"/>
          <w:szCs w:val="22"/>
        </w:rPr>
        <w:t xml:space="preserve"> na piśmie o</w:t>
      </w:r>
      <w:r w:rsidR="00F8252B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Pr="005F300B">
        <w:rPr>
          <w:rFonts w:ascii="Calibri" w:hAnsi="Calibri"/>
          <w:bCs/>
          <w:color w:val="auto"/>
          <w:sz w:val="22"/>
          <w:szCs w:val="22"/>
        </w:rPr>
        <w:t>zamiarze wstrzymania sprzedaży energii elektrycznej i zamiarze wypowiedzenia Umowy.</w:t>
      </w:r>
    </w:p>
    <w:p w14:paraId="4A1A021A" w14:textId="77777777" w:rsidR="00497863" w:rsidRPr="005F300B" w:rsidRDefault="00497863" w:rsidP="00497863">
      <w:pPr>
        <w:numPr>
          <w:ilvl w:val="0"/>
          <w:numId w:val="8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284" w:hanging="284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5F300B">
        <w:rPr>
          <w:rFonts w:ascii="Calibri" w:hAnsi="Calibri"/>
          <w:bCs/>
          <w:sz w:val="22"/>
          <w:szCs w:val="22"/>
        </w:rPr>
        <w:t xml:space="preserve">Wstrzymanie sprzedaży energii elektrycznej następuje poprzez wstrzymanie dostarczania energii elektrycznej przez </w:t>
      </w:r>
      <w:r w:rsidRPr="005F300B">
        <w:rPr>
          <w:rFonts w:ascii="Calibri" w:hAnsi="Calibri"/>
          <w:b/>
          <w:bCs/>
          <w:sz w:val="22"/>
          <w:szCs w:val="22"/>
        </w:rPr>
        <w:t>OSD</w:t>
      </w:r>
      <w:r w:rsidRPr="005F300B">
        <w:rPr>
          <w:rFonts w:ascii="Calibri" w:hAnsi="Calibri"/>
          <w:bCs/>
          <w:sz w:val="22"/>
          <w:szCs w:val="22"/>
        </w:rPr>
        <w:t xml:space="preserve"> na wniosek </w:t>
      </w:r>
      <w:r w:rsidRPr="005F300B">
        <w:rPr>
          <w:rFonts w:ascii="Calibri" w:hAnsi="Calibri"/>
          <w:b/>
          <w:bCs/>
          <w:sz w:val="22"/>
          <w:szCs w:val="22"/>
        </w:rPr>
        <w:t>Wykonawcy,</w:t>
      </w:r>
      <w:r w:rsidRPr="005F300B">
        <w:rPr>
          <w:rFonts w:ascii="Calibri" w:hAnsi="Calibri"/>
          <w:bCs/>
          <w:sz w:val="22"/>
          <w:szCs w:val="22"/>
        </w:rPr>
        <w:t xml:space="preserve"> po powiadomieniu </w:t>
      </w:r>
      <w:r w:rsidRPr="005F300B">
        <w:rPr>
          <w:rFonts w:ascii="Calibri" w:hAnsi="Calibri"/>
          <w:b/>
          <w:bCs/>
          <w:sz w:val="22"/>
          <w:szCs w:val="22"/>
        </w:rPr>
        <w:t>Zamawiającego.</w:t>
      </w:r>
    </w:p>
    <w:p w14:paraId="62CF6D98" w14:textId="2927D9DF" w:rsidR="00497863" w:rsidRDefault="00497863" w:rsidP="00497863">
      <w:pPr>
        <w:numPr>
          <w:ilvl w:val="0"/>
          <w:numId w:val="8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284" w:hanging="284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lastRenderedPageBreak/>
        <w:t xml:space="preserve">Wznowienie dostarczania energii elektrycznej i świadczenie usług dystrybucji przez </w:t>
      </w:r>
      <w:r w:rsidRPr="005F300B">
        <w:rPr>
          <w:rFonts w:ascii="Calibri" w:hAnsi="Calibri"/>
          <w:b/>
          <w:bCs/>
          <w:sz w:val="22"/>
          <w:szCs w:val="22"/>
        </w:rPr>
        <w:t xml:space="preserve">OSD </w:t>
      </w:r>
      <w:r w:rsidRPr="005F300B">
        <w:rPr>
          <w:rFonts w:ascii="Calibri" w:hAnsi="Calibri"/>
          <w:bCs/>
          <w:sz w:val="22"/>
          <w:szCs w:val="22"/>
        </w:rPr>
        <w:t>na</w:t>
      </w:r>
      <w:r w:rsidR="00F8252B">
        <w:rPr>
          <w:rFonts w:ascii="Calibri" w:hAnsi="Calibri"/>
          <w:bCs/>
          <w:sz w:val="22"/>
          <w:szCs w:val="22"/>
        </w:rPr>
        <w:t xml:space="preserve"> </w:t>
      </w:r>
      <w:r w:rsidRPr="005F300B">
        <w:rPr>
          <w:rFonts w:ascii="Calibri" w:hAnsi="Calibri"/>
          <w:bCs/>
          <w:sz w:val="22"/>
          <w:szCs w:val="22"/>
        </w:rPr>
        <w:t xml:space="preserve">wniosek </w:t>
      </w:r>
      <w:r w:rsidRPr="005F300B">
        <w:rPr>
          <w:rFonts w:ascii="Calibri" w:hAnsi="Calibri"/>
          <w:b/>
          <w:bCs/>
          <w:sz w:val="22"/>
          <w:szCs w:val="22"/>
        </w:rPr>
        <w:t>Wykonawcy</w:t>
      </w:r>
      <w:r w:rsidRPr="005F300B">
        <w:rPr>
          <w:rFonts w:ascii="Calibri" w:hAnsi="Calibri"/>
          <w:sz w:val="22"/>
          <w:szCs w:val="22"/>
        </w:rPr>
        <w:t xml:space="preserve"> może nastąpić po uregulowaniu zaległych należności za energię elektryczną oraz innych należności związanych z dostarczaniem tej energii.</w:t>
      </w:r>
    </w:p>
    <w:p w14:paraId="4AAC4B5E" w14:textId="77777777" w:rsidR="00A126FE" w:rsidRPr="005F300B" w:rsidRDefault="00A126FE" w:rsidP="00A126FE">
      <w:p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284"/>
        <w:jc w:val="both"/>
        <w:textAlignment w:val="baseline"/>
        <w:rPr>
          <w:rFonts w:ascii="Calibri" w:hAnsi="Calibri"/>
          <w:sz w:val="22"/>
          <w:szCs w:val="22"/>
        </w:rPr>
      </w:pPr>
    </w:p>
    <w:p w14:paraId="4ED4253F" w14:textId="77777777" w:rsidR="000171FD" w:rsidRPr="005F300B" w:rsidRDefault="000171FD" w:rsidP="000171FD">
      <w:pPr>
        <w:spacing w:before="40" w:line="360" w:lineRule="auto"/>
        <w:ind w:left="283"/>
        <w:jc w:val="center"/>
        <w:rPr>
          <w:rFonts w:ascii="Calibri" w:hAnsi="Calibri"/>
          <w:b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§ 9</w:t>
      </w:r>
    </w:p>
    <w:p w14:paraId="3BA5C265" w14:textId="77777777" w:rsidR="000171FD" w:rsidRDefault="00D06FB8" w:rsidP="000171FD">
      <w:pPr>
        <w:spacing w:before="40" w:line="360" w:lineRule="auto"/>
        <w:ind w:left="283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Klauzula waloryzacyjna</w:t>
      </w:r>
    </w:p>
    <w:p w14:paraId="611F74BB" w14:textId="7703865F" w:rsidR="004A2421" w:rsidRDefault="004A2421" w:rsidP="004A2421">
      <w:pPr>
        <w:pStyle w:val="Default"/>
        <w:numPr>
          <w:ilvl w:val="0"/>
          <w:numId w:val="28"/>
        </w:numPr>
        <w:spacing w:after="1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Wynagrodzenie Wykonawcy na zasadach określonych w umowie oraz w treści art.</w:t>
      </w:r>
      <w:r w:rsidR="00F8252B">
        <w:rPr>
          <w:sz w:val="22"/>
          <w:szCs w:val="22"/>
        </w:rPr>
        <w:t> </w:t>
      </w:r>
      <w:r>
        <w:rPr>
          <w:sz w:val="22"/>
          <w:szCs w:val="22"/>
        </w:rPr>
        <w:t xml:space="preserve">439 ustawy PZP podlegać będzie waloryzacji prowadzącej do dokonywania zmian wysokości wynagrodzenia należnego Wykonawcy. Wynagrodzenie Wykonawcy  będzie waloryzowane na podstawie </w:t>
      </w:r>
      <w:r>
        <w:rPr>
          <w:i/>
          <w:iCs/>
          <w:sz w:val="22"/>
          <w:szCs w:val="22"/>
        </w:rPr>
        <w:t xml:space="preserve">Wskaźnika cen towarów i usług konsumpcyjnych </w:t>
      </w:r>
      <w:r>
        <w:rPr>
          <w:sz w:val="22"/>
          <w:szCs w:val="22"/>
        </w:rPr>
        <w:t xml:space="preserve">ogłoszonego przez Prezesa Głównego Urzędu Statystycznego w Biuletynie Statystycznym GUS (dalej: „wskaźnik GUS”). </w:t>
      </w:r>
    </w:p>
    <w:p w14:paraId="0ECE142F" w14:textId="025CDA9D" w:rsidR="004A2421" w:rsidRDefault="004A2421" w:rsidP="004A2421">
      <w:pPr>
        <w:pStyle w:val="Default"/>
        <w:numPr>
          <w:ilvl w:val="0"/>
          <w:numId w:val="28"/>
        </w:numPr>
        <w:spacing w:after="1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Wynagrodzenie będzie podlegało waloryzacji najwcześniej po upływie 6 miesięcy od dnia zawarcia umowy, z zastrzeżeniem, że waloryzacji podlegać będzie jedynie pozostała do wypłaty część wynagrodzenia należnego Wykonawcy za realizację zamówienia po upływie tego okresu. Wynagrodzenie zostanie zwaloryzowane o wartość przekraczającą wskaźnik o którym mowa w</w:t>
      </w:r>
      <w:r w:rsidR="00F8252B">
        <w:rPr>
          <w:sz w:val="22"/>
          <w:szCs w:val="22"/>
        </w:rPr>
        <w:t> </w:t>
      </w:r>
      <w:r>
        <w:rPr>
          <w:sz w:val="22"/>
          <w:szCs w:val="22"/>
        </w:rPr>
        <w:t>ust</w:t>
      </w:r>
      <w:r w:rsidR="00A01464">
        <w:rPr>
          <w:sz w:val="22"/>
          <w:szCs w:val="22"/>
        </w:rPr>
        <w:t>ępie</w:t>
      </w:r>
      <w:r>
        <w:rPr>
          <w:sz w:val="22"/>
          <w:szCs w:val="22"/>
        </w:rPr>
        <w:t xml:space="preserve"> 4</w:t>
      </w:r>
      <w:r w:rsidR="00A0146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2E91848" w14:textId="2459A32D" w:rsidR="004A2421" w:rsidRDefault="004A2421" w:rsidP="004A2421">
      <w:pPr>
        <w:pStyle w:val="Default"/>
        <w:numPr>
          <w:ilvl w:val="0"/>
          <w:numId w:val="28"/>
        </w:numPr>
        <w:spacing w:after="1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Wynagrodzenie Wykonawcy będzie podlegało waloryzacji nie częściej niż raz na kwartał począwszy od terminu wskazanego w ust.</w:t>
      </w:r>
      <w:r w:rsidR="00F8252B">
        <w:rPr>
          <w:sz w:val="22"/>
          <w:szCs w:val="22"/>
        </w:rPr>
        <w:t> </w:t>
      </w:r>
      <w:r>
        <w:rPr>
          <w:sz w:val="22"/>
          <w:szCs w:val="22"/>
        </w:rPr>
        <w:t>2, do przeliczenia której będzie miał zastosowanie ostatni opublikowany wskaźnik GUS na dzień złożenia wniosku, o którym mowa w ust.</w:t>
      </w:r>
      <w:r w:rsidR="00F8252B">
        <w:rPr>
          <w:sz w:val="22"/>
          <w:szCs w:val="22"/>
        </w:rPr>
        <w:t> </w:t>
      </w:r>
      <w:r>
        <w:rPr>
          <w:sz w:val="22"/>
          <w:szCs w:val="22"/>
        </w:rPr>
        <w:t xml:space="preserve">5. </w:t>
      </w:r>
    </w:p>
    <w:p w14:paraId="13554765" w14:textId="77777777" w:rsidR="004A2421" w:rsidRDefault="004A2421" w:rsidP="004A2421">
      <w:pPr>
        <w:pStyle w:val="Default"/>
        <w:numPr>
          <w:ilvl w:val="0"/>
          <w:numId w:val="28"/>
        </w:numPr>
        <w:spacing w:after="1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Zmianę wynagrodzenia dokonuje się w przypadku gdy skumulowana, procentowa zmiana (wzrost albo obniżenie) wskaźnika GUS, począwszy od pierwszego, pełnego miesiąca kalendarzowego od daty zawarcia umowy wynosi, w momencie dokonywania waloryzacji, więcej niż 25 %. </w:t>
      </w:r>
    </w:p>
    <w:p w14:paraId="49A09ADF" w14:textId="04389DF7" w:rsidR="004A2421" w:rsidRDefault="004A2421" w:rsidP="004A2421">
      <w:pPr>
        <w:pStyle w:val="Default"/>
        <w:numPr>
          <w:ilvl w:val="0"/>
          <w:numId w:val="28"/>
        </w:numPr>
        <w:spacing w:after="1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sytuacji gdy wskaźnik, o którym mowa w ust.</w:t>
      </w:r>
      <w:r w:rsidR="00F8252B">
        <w:rPr>
          <w:sz w:val="22"/>
          <w:szCs w:val="22"/>
        </w:rPr>
        <w:t> </w:t>
      </w:r>
      <w:r>
        <w:rPr>
          <w:sz w:val="22"/>
          <w:szCs w:val="22"/>
        </w:rPr>
        <w:t xml:space="preserve">4, przekroczy zakładany próg, Wykonawca jest uprawniony złożyć Zamawiającemu pisemny wniosek wraz z uzasadnieniem, co najmniej na 14 dni przed rozpoczęciem kolejnego miesiąca kalendarzowego, o zmianę wynagrodzenia zawierający co najmniej wysokość należnego Wykonawcy wynagrodzenia bez waloryzacji, wysokość zastosowanego wskaźnika, wartość wynagrodzenia po waloryzacji. </w:t>
      </w:r>
    </w:p>
    <w:p w14:paraId="31624B28" w14:textId="1E00938A" w:rsidR="004A2421" w:rsidRDefault="004A2421" w:rsidP="004A2421">
      <w:pPr>
        <w:pStyle w:val="Default"/>
        <w:numPr>
          <w:ilvl w:val="0"/>
          <w:numId w:val="28"/>
        </w:numPr>
        <w:spacing w:after="1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sytuacji gdy wskaźnik, o którym mowa w ust.</w:t>
      </w:r>
      <w:r w:rsidR="00F8252B">
        <w:rPr>
          <w:sz w:val="22"/>
          <w:szCs w:val="22"/>
        </w:rPr>
        <w:t> </w:t>
      </w:r>
      <w:r>
        <w:rPr>
          <w:sz w:val="22"/>
          <w:szCs w:val="22"/>
        </w:rPr>
        <w:t xml:space="preserve">4, osiągnie wartość poniżej zera Zamawiający uprawniony będzie do obniżenia przysługującego wynagrodzenia Wykonawcy za dany okres, o czym powiadomi Wykonawcę przedkładając stosowny wniosek, zawierający elementy, o których mowa w ustępie 5. </w:t>
      </w:r>
    </w:p>
    <w:p w14:paraId="22EA17D2" w14:textId="143AA9E1" w:rsidR="004A2421" w:rsidRDefault="004A2421" w:rsidP="004A2421">
      <w:pPr>
        <w:pStyle w:val="Default"/>
        <w:numPr>
          <w:ilvl w:val="0"/>
          <w:numId w:val="28"/>
        </w:numPr>
        <w:spacing w:after="1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Maksymalna wysokość zmiany wynagrodzenia umownego jaką dopuszcza Zamawiający w efekcie wprowadzania zmian w wysokości wynagrodzenia wynikających z dokonywania waloryzacji nie </w:t>
      </w:r>
      <w:r>
        <w:rPr>
          <w:sz w:val="22"/>
          <w:szCs w:val="22"/>
        </w:rPr>
        <w:lastRenderedPageBreak/>
        <w:t>może przekroczyć 5% wartości wynagrodzenia z chwil</w:t>
      </w:r>
      <w:r w:rsidR="005B5077">
        <w:rPr>
          <w:sz w:val="22"/>
          <w:szCs w:val="22"/>
        </w:rPr>
        <w:t>i</w:t>
      </w:r>
      <w:r>
        <w:rPr>
          <w:sz w:val="22"/>
          <w:szCs w:val="22"/>
        </w:rPr>
        <w:t xml:space="preserve"> zawarcia umowy. Postanowień umownych w</w:t>
      </w:r>
      <w:r w:rsidR="00F8252B">
        <w:rPr>
          <w:sz w:val="22"/>
          <w:szCs w:val="22"/>
        </w:rPr>
        <w:t> </w:t>
      </w:r>
      <w:r>
        <w:rPr>
          <w:sz w:val="22"/>
          <w:szCs w:val="22"/>
        </w:rPr>
        <w:t xml:space="preserve">zakresie waloryzacji nie stosuje się od chwili osiągnięcia limitu, o którym mowa w zdaniu powyżej. </w:t>
      </w:r>
    </w:p>
    <w:p w14:paraId="09A0A869" w14:textId="77777777" w:rsidR="004A2421" w:rsidRDefault="004A2421" w:rsidP="004A2421">
      <w:pPr>
        <w:pStyle w:val="Default"/>
        <w:numPr>
          <w:ilvl w:val="0"/>
          <w:numId w:val="28"/>
        </w:numPr>
        <w:spacing w:after="1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Wykonawca, którego wynagrodzenie zostało zmienione w wyniku waloryzacji, zobowiązany jest do zmiany wynagrodzenia przysługującego podwykonawcy, z którym zawarł umowę, w zakresie odpowiadającym zmianom cen materiałów lub kosztów dotyczących zobowiązania podwykonawcy, jeżeli przedmiotem umowy są dostawy, roboty budowlane lub usługi a okres obowiązywania umowy podwykonawcy przekracza 6 miesięcy. </w:t>
      </w:r>
    </w:p>
    <w:p w14:paraId="52C68AAB" w14:textId="77777777" w:rsidR="00F8252B" w:rsidRDefault="004A2421" w:rsidP="00F8252B">
      <w:pPr>
        <w:pStyle w:val="Default"/>
        <w:numPr>
          <w:ilvl w:val="0"/>
          <w:numId w:val="28"/>
        </w:numPr>
        <w:spacing w:after="1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Zmiana wysokości wynagrodzenia opisanego w niniejszym załączniku następuje wyłącznie w</w:t>
      </w:r>
      <w:r w:rsidR="00F8252B">
        <w:rPr>
          <w:sz w:val="22"/>
          <w:szCs w:val="22"/>
        </w:rPr>
        <w:t> </w:t>
      </w:r>
      <w:r>
        <w:rPr>
          <w:sz w:val="22"/>
          <w:szCs w:val="22"/>
        </w:rPr>
        <w:t>przypadku ziszczenia się powyższych warunków i nie wymaga sporządzenia aneksu do umowy.</w:t>
      </w:r>
    </w:p>
    <w:p w14:paraId="3218C9AC" w14:textId="35450548" w:rsidR="00151736" w:rsidRPr="00F8252B" w:rsidRDefault="00151736" w:rsidP="00F8252B">
      <w:pPr>
        <w:pStyle w:val="Default"/>
        <w:numPr>
          <w:ilvl w:val="0"/>
          <w:numId w:val="28"/>
        </w:numPr>
        <w:spacing w:after="18" w:line="360" w:lineRule="auto"/>
        <w:jc w:val="both"/>
        <w:rPr>
          <w:sz w:val="22"/>
          <w:szCs w:val="22"/>
        </w:rPr>
      </w:pPr>
      <w:r w:rsidRPr="00F8252B">
        <w:rPr>
          <w:sz w:val="22"/>
          <w:szCs w:val="22"/>
        </w:rPr>
        <w:t>Strony zgodnie ustalają, że Wykonawca prowadząc swoją działalność sprzedażową, w ramach zarządzania ryzykiem handlowym, dokonał zabezpieczenia swoich pozycji kontraktowych z</w:t>
      </w:r>
      <w:r w:rsidR="00F8252B">
        <w:rPr>
          <w:sz w:val="22"/>
          <w:szCs w:val="22"/>
        </w:rPr>
        <w:t> </w:t>
      </w:r>
      <w:r w:rsidRPr="00F8252B">
        <w:rPr>
          <w:sz w:val="22"/>
          <w:szCs w:val="22"/>
        </w:rPr>
        <w:t>wykorzystaniem instrumentów dostępnych na Towarowej Giełdzie Energii. W związku z tym wszelkie zmiany cen energii elektrycznej notowane na rynku hurtowym nie będą powodem do wystąpienia przez którąkolwiek ze Stron z żądaniem waloryzacji wynagrodzenia.</w:t>
      </w:r>
    </w:p>
    <w:p w14:paraId="4D3AAD22" w14:textId="77777777" w:rsidR="00151736" w:rsidRPr="005F300B" w:rsidRDefault="00151736" w:rsidP="00497863">
      <w:p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284"/>
        <w:jc w:val="both"/>
        <w:textAlignment w:val="baseline"/>
        <w:rPr>
          <w:rFonts w:ascii="Calibri" w:hAnsi="Calibri"/>
          <w:sz w:val="22"/>
          <w:szCs w:val="22"/>
        </w:rPr>
      </w:pPr>
    </w:p>
    <w:p w14:paraId="5F10D561" w14:textId="77777777" w:rsidR="00497863" w:rsidRPr="005F300B" w:rsidRDefault="00497863" w:rsidP="00497863">
      <w:pPr>
        <w:spacing w:before="40" w:line="360" w:lineRule="auto"/>
        <w:jc w:val="center"/>
        <w:rPr>
          <w:rFonts w:ascii="Calibri" w:hAnsi="Calibri"/>
          <w:b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§ </w:t>
      </w:r>
      <w:r w:rsidR="000171FD">
        <w:rPr>
          <w:rFonts w:ascii="Calibri" w:hAnsi="Calibri"/>
          <w:b/>
          <w:sz w:val="22"/>
          <w:szCs w:val="22"/>
        </w:rPr>
        <w:t>10</w:t>
      </w:r>
    </w:p>
    <w:p w14:paraId="23D6D6E3" w14:textId="77777777" w:rsidR="00497863" w:rsidRPr="005F300B" w:rsidRDefault="00497863" w:rsidP="00497863">
      <w:pPr>
        <w:spacing w:before="40" w:line="360" w:lineRule="auto"/>
        <w:jc w:val="center"/>
        <w:rPr>
          <w:rFonts w:ascii="Calibri" w:hAnsi="Calibri"/>
          <w:b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Okres obowiązywania Umowy</w:t>
      </w:r>
    </w:p>
    <w:p w14:paraId="03FE847B" w14:textId="77E2EC0C" w:rsidR="00497863" w:rsidRPr="005F300B" w:rsidRDefault="00497863" w:rsidP="00497863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bCs/>
          <w:iCs/>
          <w:sz w:val="22"/>
          <w:szCs w:val="22"/>
        </w:rPr>
        <w:t>Strony ustalają, że rozpoczęcie sprzedaży energ</w:t>
      </w:r>
      <w:r w:rsidR="00A116E6" w:rsidRPr="005F300B">
        <w:rPr>
          <w:rFonts w:ascii="Calibri" w:hAnsi="Calibri"/>
          <w:bCs/>
          <w:iCs/>
          <w:sz w:val="22"/>
          <w:szCs w:val="22"/>
        </w:rPr>
        <w:t xml:space="preserve">ii elektrycznej nastąpi od dnia </w:t>
      </w:r>
      <w:r w:rsidR="0035572F">
        <w:rPr>
          <w:rFonts w:ascii="Calibri" w:hAnsi="Calibri"/>
          <w:b/>
          <w:bCs/>
          <w:iCs/>
          <w:sz w:val="22"/>
          <w:szCs w:val="22"/>
        </w:rPr>
        <w:t>01.01.20</w:t>
      </w:r>
      <w:r w:rsidR="006A77D2">
        <w:rPr>
          <w:rFonts w:ascii="Calibri" w:hAnsi="Calibri"/>
          <w:b/>
          <w:bCs/>
          <w:iCs/>
          <w:sz w:val="22"/>
          <w:szCs w:val="22"/>
        </w:rPr>
        <w:t>2</w:t>
      </w:r>
      <w:r w:rsidR="00513F31">
        <w:rPr>
          <w:rFonts w:ascii="Calibri" w:hAnsi="Calibri"/>
          <w:b/>
          <w:bCs/>
          <w:iCs/>
          <w:sz w:val="22"/>
          <w:szCs w:val="22"/>
        </w:rPr>
        <w:t>4</w:t>
      </w:r>
      <w:r w:rsidR="00F8252B">
        <w:rPr>
          <w:rFonts w:ascii="Calibri" w:hAnsi="Calibri"/>
          <w:b/>
          <w:bCs/>
          <w:iCs/>
          <w:sz w:val="22"/>
          <w:szCs w:val="22"/>
        </w:rPr>
        <w:t> </w:t>
      </w:r>
      <w:r w:rsidRPr="005F300B">
        <w:rPr>
          <w:rFonts w:ascii="Calibri" w:hAnsi="Calibri"/>
          <w:b/>
          <w:bCs/>
          <w:iCs/>
          <w:sz w:val="22"/>
          <w:szCs w:val="22"/>
        </w:rPr>
        <w:t>r</w:t>
      </w:r>
      <w:r w:rsidR="00222C8D" w:rsidRPr="005F300B">
        <w:rPr>
          <w:rFonts w:ascii="Calibri" w:hAnsi="Calibri"/>
          <w:bCs/>
          <w:iCs/>
          <w:sz w:val="22"/>
          <w:szCs w:val="22"/>
        </w:rPr>
        <w:t>.</w:t>
      </w:r>
      <w:r w:rsidRPr="005F300B">
        <w:rPr>
          <w:rFonts w:ascii="Calibri" w:hAnsi="Calibri"/>
          <w:bCs/>
          <w:iCs/>
          <w:sz w:val="22"/>
          <w:szCs w:val="22"/>
        </w:rPr>
        <w:t xml:space="preserve"> jednak nie wcześniej niż po skutecznym rozwiązaniu umów, na podstawie których dotychczas </w:t>
      </w:r>
      <w:r w:rsidRPr="005F300B">
        <w:rPr>
          <w:rFonts w:ascii="Calibri" w:hAnsi="Calibri"/>
          <w:b/>
          <w:bCs/>
          <w:iCs/>
          <w:sz w:val="22"/>
          <w:szCs w:val="22"/>
        </w:rPr>
        <w:t>Zamawiający</w:t>
      </w:r>
      <w:r w:rsidRPr="005F300B">
        <w:rPr>
          <w:rFonts w:ascii="Calibri" w:hAnsi="Calibri"/>
          <w:bCs/>
          <w:iCs/>
          <w:sz w:val="22"/>
          <w:szCs w:val="22"/>
        </w:rPr>
        <w:t xml:space="preserve"> kupował energię elektryczną oraz skutecznym przeprowadzeniu procesu zmiany sprzedawcy u </w:t>
      </w:r>
      <w:r w:rsidRPr="005F300B">
        <w:rPr>
          <w:rFonts w:ascii="Calibri" w:hAnsi="Calibri"/>
          <w:b/>
          <w:bCs/>
          <w:iCs/>
          <w:sz w:val="22"/>
          <w:szCs w:val="22"/>
        </w:rPr>
        <w:t>OSD.</w:t>
      </w:r>
    </w:p>
    <w:p w14:paraId="562D1722" w14:textId="64E078C8" w:rsidR="00497863" w:rsidRPr="005F300B" w:rsidRDefault="00497863" w:rsidP="00497863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>Z przyczyn formalno-prawnych Zamawiający dopuszcza zmianę terminu rozpoczęcia Zamówienia, z</w:t>
      </w:r>
      <w:r w:rsidR="00F8252B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 xml:space="preserve">zastrzeżeniem granicznego terminu wykonania Zamówienia do </w:t>
      </w:r>
      <w:r w:rsidR="0035572F">
        <w:rPr>
          <w:rFonts w:ascii="Calibri" w:hAnsi="Calibri"/>
          <w:b/>
          <w:sz w:val="22"/>
          <w:szCs w:val="22"/>
        </w:rPr>
        <w:t>31.12.202</w:t>
      </w:r>
      <w:r w:rsidR="00A72E53">
        <w:rPr>
          <w:rFonts w:ascii="Calibri" w:hAnsi="Calibri"/>
          <w:b/>
          <w:sz w:val="22"/>
          <w:szCs w:val="22"/>
        </w:rPr>
        <w:t>5</w:t>
      </w:r>
      <w:r w:rsidR="00F8252B">
        <w:rPr>
          <w:rFonts w:ascii="Calibri" w:hAnsi="Calibri"/>
          <w:b/>
          <w:sz w:val="22"/>
          <w:szCs w:val="22"/>
        </w:rPr>
        <w:t> </w:t>
      </w:r>
      <w:r w:rsidRPr="005F300B">
        <w:rPr>
          <w:rFonts w:ascii="Calibri" w:hAnsi="Calibri"/>
          <w:b/>
          <w:sz w:val="22"/>
          <w:szCs w:val="22"/>
        </w:rPr>
        <w:t>r</w:t>
      </w:r>
      <w:r w:rsidRPr="005F300B">
        <w:rPr>
          <w:rFonts w:ascii="Calibri" w:hAnsi="Calibri"/>
          <w:sz w:val="22"/>
          <w:szCs w:val="22"/>
        </w:rPr>
        <w:t>.</w:t>
      </w:r>
    </w:p>
    <w:p w14:paraId="1ADD52E3" w14:textId="7ED8C1A3" w:rsidR="00497863" w:rsidRPr="005F300B" w:rsidRDefault="00497863" w:rsidP="00497863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 xml:space="preserve">Umowa niniejsza zawarta zostaje na czas określony od dnia </w:t>
      </w:r>
      <w:r w:rsidR="0045194C">
        <w:rPr>
          <w:rFonts w:ascii="Calibri" w:hAnsi="Calibri"/>
          <w:b/>
          <w:bCs/>
          <w:iCs/>
          <w:sz w:val="22"/>
          <w:szCs w:val="22"/>
        </w:rPr>
        <w:t>01.01.202</w:t>
      </w:r>
      <w:r w:rsidR="00513F31">
        <w:rPr>
          <w:rFonts w:ascii="Calibri" w:hAnsi="Calibri"/>
          <w:b/>
          <w:bCs/>
          <w:iCs/>
          <w:sz w:val="22"/>
          <w:szCs w:val="22"/>
        </w:rPr>
        <w:t>4</w:t>
      </w:r>
      <w:r w:rsidR="00F8252B">
        <w:rPr>
          <w:rFonts w:ascii="Calibri" w:hAnsi="Calibri"/>
          <w:b/>
          <w:bCs/>
          <w:iCs/>
          <w:sz w:val="22"/>
          <w:szCs w:val="22"/>
        </w:rPr>
        <w:t> </w:t>
      </w:r>
      <w:r w:rsidR="00A116E6" w:rsidRPr="005F300B">
        <w:rPr>
          <w:rFonts w:ascii="Calibri" w:hAnsi="Calibri"/>
          <w:b/>
          <w:bCs/>
          <w:iCs/>
          <w:sz w:val="22"/>
          <w:szCs w:val="22"/>
        </w:rPr>
        <w:t>r</w:t>
      </w:r>
      <w:r w:rsidR="00D0131D">
        <w:rPr>
          <w:rFonts w:ascii="Calibri" w:hAnsi="Calibri"/>
          <w:b/>
          <w:bCs/>
          <w:iCs/>
          <w:sz w:val="22"/>
          <w:szCs w:val="22"/>
        </w:rPr>
        <w:t>.</w:t>
      </w:r>
      <w:r w:rsidR="00A116E6" w:rsidRPr="005F300B">
        <w:rPr>
          <w:rFonts w:ascii="Calibri" w:hAnsi="Calibri"/>
          <w:sz w:val="22"/>
          <w:szCs w:val="22"/>
        </w:rPr>
        <w:t xml:space="preserve"> </w:t>
      </w:r>
      <w:r w:rsidRPr="005F300B">
        <w:rPr>
          <w:rFonts w:ascii="Calibri" w:hAnsi="Calibri"/>
          <w:sz w:val="22"/>
          <w:szCs w:val="22"/>
        </w:rPr>
        <w:t xml:space="preserve">do dnia </w:t>
      </w:r>
      <w:r w:rsidR="00D0131D" w:rsidRPr="00D0131D">
        <w:rPr>
          <w:rFonts w:ascii="Calibri" w:hAnsi="Calibri"/>
          <w:b/>
          <w:bCs/>
          <w:sz w:val="22"/>
          <w:szCs w:val="22"/>
        </w:rPr>
        <w:t>31.12</w:t>
      </w:r>
      <w:r w:rsidR="00D0131D">
        <w:rPr>
          <w:rFonts w:ascii="Calibri" w:hAnsi="Calibri"/>
          <w:b/>
          <w:bCs/>
          <w:sz w:val="22"/>
          <w:szCs w:val="22"/>
        </w:rPr>
        <w:t>.</w:t>
      </w:r>
      <w:r w:rsidR="00D81AEB" w:rsidRPr="00D0131D">
        <w:rPr>
          <w:rFonts w:ascii="Calibri" w:hAnsi="Calibri"/>
          <w:b/>
          <w:bCs/>
          <w:sz w:val="22"/>
          <w:szCs w:val="22"/>
        </w:rPr>
        <w:t>202</w:t>
      </w:r>
      <w:r w:rsidR="00A72E53">
        <w:rPr>
          <w:rFonts w:ascii="Calibri" w:hAnsi="Calibri"/>
          <w:b/>
          <w:bCs/>
          <w:sz w:val="22"/>
          <w:szCs w:val="22"/>
        </w:rPr>
        <w:t>5</w:t>
      </w:r>
      <w:r w:rsidR="00F8252B">
        <w:rPr>
          <w:rFonts w:ascii="Calibri" w:hAnsi="Calibri"/>
          <w:b/>
          <w:bCs/>
          <w:sz w:val="22"/>
          <w:szCs w:val="22"/>
        </w:rPr>
        <w:t> </w:t>
      </w:r>
      <w:r w:rsidR="00D972C0" w:rsidRPr="00D0131D">
        <w:rPr>
          <w:rFonts w:ascii="Calibri" w:hAnsi="Calibri"/>
          <w:b/>
          <w:bCs/>
          <w:sz w:val="22"/>
          <w:szCs w:val="22"/>
        </w:rPr>
        <w:t>r</w:t>
      </w:r>
      <w:r w:rsidR="00D0131D">
        <w:rPr>
          <w:rFonts w:ascii="Calibri" w:hAnsi="Calibri"/>
          <w:b/>
          <w:bCs/>
          <w:sz w:val="22"/>
          <w:szCs w:val="22"/>
        </w:rPr>
        <w:t>.</w:t>
      </w:r>
      <w:r w:rsidR="00D972C0" w:rsidRPr="00D0131D">
        <w:rPr>
          <w:rFonts w:ascii="Calibri" w:hAnsi="Calibri"/>
          <w:sz w:val="22"/>
          <w:szCs w:val="22"/>
        </w:rPr>
        <w:t>,</w:t>
      </w:r>
      <w:r w:rsidRPr="005F300B">
        <w:rPr>
          <w:rFonts w:ascii="Calibri" w:hAnsi="Calibri"/>
          <w:sz w:val="22"/>
          <w:szCs w:val="22"/>
        </w:rPr>
        <w:t xml:space="preserve"> z</w:t>
      </w:r>
      <w:r w:rsidR="00F8252B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>zastrzeżeniem postanowień ust. 1 i ust. 2.</w:t>
      </w:r>
    </w:p>
    <w:p w14:paraId="37C198A5" w14:textId="77777777" w:rsidR="00497863" w:rsidRDefault="00497863" w:rsidP="00497863">
      <w:pPr>
        <w:spacing w:before="40"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1909C50A" w14:textId="77777777" w:rsidR="00497863" w:rsidRPr="005F300B" w:rsidRDefault="00497863" w:rsidP="00497863">
      <w:pPr>
        <w:spacing w:before="40" w:line="360" w:lineRule="auto"/>
        <w:jc w:val="center"/>
        <w:rPr>
          <w:rFonts w:ascii="Calibri" w:hAnsi="Calibri"/>
          <w:b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§ 1</w:t>
      </w:r>
      <w:r w:rsidR="000171FD">
        <w:rPr>
          <w:rFonts w:ascii="Calibri" w:hAnsi="Calibri"/>
          <w:b/>
          <w:sz w:val="22"/>
          <w:szCs w:val="22"/>
        </w:rPr>
        <w:t>1</w:t>
      </w:r>
    </w:p>
    <w:p w14:paraId="26D8D4F8" w14:textId="77777777" w:rsidR="00497863" w:rsidRPr="005F300B" w:rsidRDefault="00497863" w:rsidP="00497863">
      <w:pPr>
        <w:spacing w:before="40" w:line="360" w:lineRule="auto"/>
        <w:jc w:val="center"/>
        <w:rPr>
          <w:rFonts w:ascii="Calibri" w:hAnsi="Calibri"/>
          <w:b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Rozwiązanie Umowy</w:t>
      </w:r>
    </w:p>
    <w:p w14:paraId="676EFABE" w14:textId="77777777" w:rsidR="00497863" w:rsidRPr="005F300B" w:rsidRDefault="00497863" w:rsidP="00497863">
      <w:pPr>
        <w:numPr>
          <w:ilvl w:val="0"/>
          <w:numId w:val="9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Strony</w:t>
      </w:r>
      <w:r w:rsidRPr="005F300B">
        <w:rPr>
          <w:rFonts w:ascii="Calibri" w:hAnsi="Calibri"/>
          <w:sz w:val="22"/>
          <w:szCs w:val="22"/>
        </w:rPr>
        <w:t xml:space="preserve"> dopuszczają możliwość dokonania cesji praw i przejęcia obowiązków wynikających z</w:t>
      </w:r>
      <w:r w:rsidR="004273FA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>niniejszej Umowy na inny podmiot w przypadku zmiany właściciela lub posiadacza obiektu, do</w:t>
      </w:r>
      <w:r w:rsidR="004273FA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>którego dostarczana jest energia elektryczna na podstawie niniejszej Umowy. W takim przypadku cesja nastąpi zgodnie z przepisami Kodeksu Cywilnego.</w:t>
      </w:r>
    </w:p>
    <w:p w14:paraId="27964442" w14:textId="2073C085" w:rsidR="008F3B58" w:rsidRDefault="008F3B58" w:rsidP="001547F7">
      <w:pPr>
        <w:numPr>
          <w:ilvl w:val="0"/>
          <w:numId w:val="9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581B3E">
        <w:rPr>
          <w:rFonts w:ascii="Calibri" w:hAnsi="Calibri"/>
          <w:b/>
          <w:sz w:val="22"/>
          <w:szCs w:val="22"/>
        </w:rPr>
        <w:lastRenderedPageBreak/>
        <w:t>Zamawiający</w:t>
      </w:r>
      <w:r w:rsidRPr="00581B3E">
        <w:rPr>
          <w:rFonts w:ascii="Calibri" w:hAnsi="Calibri"/>
          <w:sz w:val="22"/>
          <w:szCs w:val="22"/>
        </w:rPr>
        <w:t xml:space="preserve"> zastrzega sobie możliwość odstąpienia od Umowy w trybie przepisu art.</w:t>
      </w:r>
      <w:r w:rsidR="00F8252B">
        <w:rPr>
          <w:rFonts w:ascii="Calibri" w:hAnsi="Calibri"/>
          <w:sz w:val="22"/>
          <w:szCs w:val="22"/>
        </w:rPr>
        <w:t> </w:t>
      </w:r>
      <w:r w:rsidRPr="00581B3E">
        <w:rPr>
          <w:rFonts w:ascii="Calibri" w:hAnsi="Calibri"/>
          <w:sz w:val="22"/>
          <w:szCs w:val="22"/>
        </w:rPr>
        <w:t>45</w:t>
      </w:r>
      <w:r w:rsidR="00D82296">
        <w:rPr>
          <w:rFonts w:ascii="Calibri" w:hAnsi="Calibri"/>
          <w:sz w:val="22"/>
          <w:szCs w:val="22"/>
        </w:rPr>
        <w:t>6</w:t>
      </w:r>
      <w:r w:rsidRPr="00581B3E">
        <w:rPr>
          <w:rFonts w:ascii="Calibri" w:hAnsi="Calibri"/>
          <w:sz w:val="22"/>
          <w:szCs w:val="22"/>
        </w:rPr>
        <w:t xml:space="preserve"> us</w:t>
      </w:r>
      <w:r>
        <w:rPr>
          <w:rFonts w:ascii="Calibri" w:hAnsi="Calibri"/>
          <w:sz w:val="22"/>
          <w:szCs w:val="22"/>
        </w:rPr>
        <w:t>tawy Prawo Zamówień Publicznych</w:t>
      </w:r>
      <w:r w:rsidR="00866C98">
        <w:rPr>
          <w:rFonts w:ascii="Calibri" w:hAnsi="Calibri"/>
          <w:sz w:val="22"/>
          <w:szCs w:val="22"/>
        </w:rPr>
        <w:t>. W tym przypadku Wykonawca może żądać wyłącznie wynagrodzenia należnego z tytułu wykonania części Umowy.</w:t>
      </w:r>
    </w:p>
    <w:p w14:paraId="4AC56DC5" w14:textId="7E2B934D" w:rsidR="00497863" w:rsidRDefault="00497863" w:rsidP="001547F7">
      <w:pPr>
        <w:numPr>
          <w:ilvl w:val="0"/>
          <w:numId w:val="9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 xml:space="preserve">Umowa może być rozwiązana przez </w:t>
      </w:r>
      <w:r w:rsidRPr="005F300B">
        <w:rPr>
          <w:rFonts w:ascii="Calibri" w:hAnsi="Calibri"/>
          <w:b/>
          <w:sz w:val="22"/>
          <w:szCs w:val="22"/>
        </w:rPr>
        <w:t xml:space="preserve">jedną ze Stron </w:t>
      </w:r>
      <w:r w:rsidRPr="005F300B">
        <w:rPr>
          <w:rFonts w:ascii="Calibri" w:hAnsi="Calibri"/>
          <w:sz w:val="22"/>
          <w:szCs w:val="22"/>
        </w:rPr>
        <w:t>w trybie natychmiastowym w przypadku, gdy</w:t>
      </w:r>
      <w:r w:rsidR="00F8252B">
        <w:rPr>
          <w:rFonts w:ascii="Calibri" w:hAnsi="Calibri"/>
          <w:sz w:val="22"/>
          <w:szCs w:val="22"/>
        </w:rPr>
        <w:t xml:space="preserve"> </w:t>
      </w:r>
      <w:r w:rsidRPr="005F300B">
        <w:rPr>
          <w:rFonts w:ascii="Calibri" w:hAnsi="Calibri"/>
          <w:b/>
          <w:sz w:val="22"/>
          <w:szCs w:val="22"/>
        </w:rPr>
        <w:t xml:space="preserve">druga ze Stron </w:t>
      </w:r>
      <w:r w:rsidRPr="005F300B">
        <w:rPr>
          <w:rFonts w:ascii="Calibri" w:hAnsi="Calibri"/>
          <w:sz w:val="22"/>
          <w:szCs w:val="22"/>
        </w:rPr>
        <w:t>pomimo pisemnego wezwania rażąco i uporczywie narusza warunki Umowy.</w:t>
      </w:r>
    </w:p>
    <w:p w14:paraId="1310F796" w14:textId="77777777" w:rsidR="00956062" w:rsidRDefault="00956062" w:rsidP="001547F7">
      <w:pPr>
        <w:numPr>
          <w:ilvl w:val="0"/>
          <w:numId w:val="9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8F3B58">
        <w:rPr>
          <w:rFonts w:ascii="Calibri" w:hAnsi="Calibri"/>
          <w:sz w:val="22"/>
          <w:szCs w:val="22"/>
        </w:rPr>
        <w:t xml:space="preserve">Rozwiązanie Umowy nie zwalnia </w:t>
      </w:r>
      <w:r w:rsidRPr="008F3B58">
        <w:rPr>
          <w:rFonts w:ascii="Calibri" w:hAnsi="Calibri"/>
          <w:b/>
          <w:sz w:val="22"/>
          <w:szCs w:val="22"/>
        </w:rPr>
        <w:t>Stron</w:t>
      </w:r>
      <w:r w:rsidRPr="008F3B58">
        <w:rPr>
          <w:rFonts w:ascii="Calibri" w:hAnsi="Calibri"/>
          <w:sz w:val="22"/>
          <w:szCs w:val="22"/>
        </w:rPr>
        <w:t xml:space="preserve"> z obowiązku uregulowania wobec drugiej </w:t>
      </w:r>
      <w:r w:rsidRPr="008F3B58">
        <w:rPr>
          <w:rFonts w:ascii="Calibri" w:hAnsi="Calibri"/>
          <w:b/>
          <w:sz w:val="22"/>
          <w:szCs w:val="22"/>
        </w:rPr>
        <w:t>Strony</w:t>
      </w:r>
      <w:r w:rsidRPr="008F3B58">
        <w:rPr>
          <w:rFonts w:ascii="Calibri" w:hAnsi="Calibri"/>
          <w:sz w:val="22"/>
          <w:szCs w:val="22"/>
        </w:rPr>
        <w:t xml:space="preserve"> wszelkich zobowiązań z niej wynikających.</w:t>
      </w:r>
    </w:p>
    <w:p w14:paraId="0CF6E0E1" w14:textId="77777777" w:rsidR="003518FF" w:rsidRDefault="003518FF" w:rsidP="001547F7">
      <w:pPr>
        <w:numPr>
          <w:ilvl w:val="0"/>
          <w:numId w:val="9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bookmarkStart w:id="5" w:name="_Hlk143512805"/>
      <w:r>
        <w:rPr>
          <w:rFonts w:ascii="Calibri" w:hAnsi="Calibri"/>
          <w:sz w:val="22"/>
          <w:szCs w:val="22"/>
        </w:rPr>
        <w:t>W przypadku zaprzestania świadczenia usług przez Wykonawcę w terminie obowiązywania Umowy, Zamawiający ma prawo dochodzenia odszkodowania na zasadach ogólnych.</w:t>
      </w:r>
    </w:p>
    <w:bookmarkEnd w:id="5"/>
    <w:p w14:paraId="761DD1BB" w14:textId="77777777" w:rsidR="00D81AEB" w:rsidRPr="008F3B58" w:rsidRDefault="00D81AEB" w:rsidP="00D81AEB">
      <w:p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283"/>
        <w:jc w:val="both"/>
        <w:textAlignment w:val="baseline"/>
        <w:rPr>
          <w:rFonts w:ascii="Calibri" w:hAnsi="Calibri"/>
          <w:sz w:val="22"/>
          <w:szCs w:val="22"/>
        </w:rPr>
      </w:pPr>
    </w:p>
    <w:p w14:paraId="7103E366" w14:textId="77777777" w:rsidR="00497863" w:rsidRPr="005F300B" w:rsidRDefault="00497863" w:rsidP="00DC0B9D">
      <w:pPr>
        <w:spacing w:before="40" w:line="360" w:lineRule="auto"/>
        <w:jc w:val="center"/>
        <w:rPr>
          <w:rFonts w:ascii="Calibri" w:hAnsi="Calibri"/>
          <w:b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§ 1</w:t>
      </w:r>
      <w:r w:rsidR="000171FD">
        <w:rPr>
          <w:rFonts w:ascii="Calibri" w:hAnsi="Calibri"/>
          <w:b/>
          <w:sz w:val="22"/>
          <w:szCs w:val="22"/>
        </w:rPr>
        <w:t>2</w:t>
      </w:r>
    </w:p>
    <w:p w14:paraId="3D37B29F" w14:textId="77777777" w:rsidR="00497863" w:rsidRPr="005F300B" w:rsidRDefault="00497863" w:rsidP="00DC0B9D">
      <w:pPr>
        <w:spacing w:before="40" w:line="360" w:lineRule="auto"/>
        <w:jc w:val="center"/>
        <w:rPr>
          <w:rFonts w:ascii="Calibri" w:hAnsi="Calibri"/>
          <w:b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Postanowienia końcowe</w:t>
      </w:r>
    </w:p>
    <w:p w14:paraId="1CCC4D43" w14:textId="77777777" w:rsidR="00E31D78" w:rsidRPr="005F300B" w:rsidRDefault="00E31D78" w:rsidP="00E31D78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40" w:line="360" w:lineRule="auto"/>
        <w:ind w:left="360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Wykonawca</w:t>
      </w:r>
      <w:r w:rsidRPr="005F300B">
        <w:rPr>
          <w:rFonts w:ascii="Calibri" w:hAnsi="Calibri"/>
          <w:sz w:val="22"/>
          <w:szCs w:val="22"/>
        </w:rPr>
        <w:t xml:space="preserve"> zobowiązuje się terminowo dokonać zgłoszenia </w:t>
      </w:r>
      <w:r w:rsidR="00D972C0" w:rsidRPr="005F300B">
        <w:rPr>
          <w:rFonts w:ascii="Calibri" w:hAnsi="Calibri"/>
          <w:sz w:val="22"/>
          <w:szCs w:val="22"/>
        </w:rPr>
        <w:t>zawarcia niniejszej</w:t>
      </w:r>
      <w:r w:rsidRPr="005F300B">
        <w:rPr>
          <w:rFonts w:ascii="Calibri" w:hAnsi="Calibri"/>
          <w:sz w:val="22"/>
          <w:szCs w:val="22"/>
        </w:rPr>
        <w:t xml:space="preserve"> Umowy do OSD natomiast </w:t>
      </w:r>
      <w:r w:rsidRPr="005F300B">
        <w:rPr>
          <w:rFonts w:ascii="Calibri" w:hAnsi="Calibri"/>
          <w:b/>
          <w:sz w:val="22"/>
          <w:szCs w:val="22"/>
        </w:rPr>
        <w:t>Zamawiający</w:t>
      </w:r>
      <w:r w:rsidRPr="005F300B">
        <w:rPr>
          <w:rFonts w:ascii="Calibri" w:hAnsi="Calibri"/>
          <w:sz w:val="22"/>
          <w:szCs w:val="22"/>
        </w:rPr>
        <w:t xml:space="preserve"> ponosi odpowiedzialność za terminowość i poprawność przekazanych danych niezbędnych do przeprowadzenia procedury zmiany sprzedawcy.</w:t>
      </w:r>
    </w:p>
    <w:p w14:paraId="64BCD276" w14:textId="77777777" w:rsidR="00497863" w:rsidRPr="005F300B" w:rsidRDefault="00497863" w:rsidP="00497863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40" w:line="360" w:lineRule="auto"/>
        <w:ind w:left="360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Wykonawca</w:t>
      </w:r>
      <w:r w:rsidRPr="005F300B">
        <w:rPr>
          <w:rFonts w:ascii="Calibri" w:hAnsi="Calibri"/>
          <w:sz w:val="22"/>
          <w:szCs w:val="22"/>
        </w:rPr>
        <w:t xml:space="preserve"> zobowiązuje się dokonać w imieniu </w:t>
      </w:r>
      <w:r w:rsidRPr="005F300B">
        <w:rPr>
          <w:rFonts w:ascii="Calibri" w:hAnsi="Calibri"/>
          <w:b/>
          <w:sz w:val="22"/>
          <w:szCs w:val="22"/>
        </w:rPr>
        <w:t>Zamawiającego</w:t>
      </w:r>
      <w:r w:rsidRPr="005F300B">
        <w:rPr>
          <w:rFonts w:ascii="Calibri" w:hAnsi="Calibri"/>
          <w:sz w:val="22"/>
          <w:szCs w:val="22"/>
        </w:rPr>
        <w:t xml:space="preserve"> wypowiedzenia dotychczas obowiązującej umowy sprzedaży energii elektrycznej lub umowy kompleksowej, na podstawie załączonego do niniejszej Umowy Pełnomocnictwa</w:t>
      </w:r>
      <w:r w:rsidR="00487DC8">
        <w:rPr>
          <w:rFonts w:ascii="Calibri" w:hAnsi="Calibri"/>
          <w:sz w:val="22"/>
          <w:szCs w:val="22"/>
        </w:rPr>
        <w:t>, o ile jest to konieczne</w:t>
      </w:r>
      <w:r w:rsidRPr="005F300B">
        <w:rPr>
          <w:rFonts w:ascii="Calibri" w:hAnsi="Calibri"/>
          <w:sz w:val="22"/>
          <w:szCs w:val="22"/>
        </w:rPr>
        <w:t>.</w:t>
      </w:r>
    </w:p>
    <w:p w14:paraId="3AE2F1E1" w14:textId="77777777" w:rsidR="00D352E7" w:rsidRPr="005F300B" w:rsidRDefault="00D352E7" w:rsidP="009E2E96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40" w:line="360" w:lineRule="auto"/>
        <w:ind w:left="360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>W</w:t>
      </w:r>
      <w:r w:rsidR="00497863" w:rsidRPr="005F300B">
        <w:rPr>
          <w:rFonts w:ascii="Calibri" w:hAnsi="Calibri"/>
          <w:b/>
          <w:sz w:val="22"/>
          <w:szCs w:val="22"/>
        </w:rPr>
        <w:t>ykonawca</w:t>
      </w:r>
      <w:r w:rsidR="00497863" w:rsidRPr="005F300B">
        <w:rPr>
          <w:rFonts w:ascii="Calibri" w:hAnsi="Calibri"/>
          <w:sz w:val="22"/>
          <w:szCs w:val="22"/>
        </w:rPr>
        <w:t xml:space="preserve"> zobowiązuje się doprowadzić do zawarcia przez </w:t>
      </w:r>
      <w:r w:rsidR="00497863" w:rsidRPr="005F300B">
        <w:rPr>
          <w:rFonts w:ascii="Calibri" w:hAnsi="Calibri"/>
          <w:b/>
          <w:sz w:val="22"/>
          <w:szCs w:val="22"/>
        </w:rPr>
        <w:t xml:space="preserve">Zamawiającego </w:t>
      </w:r>
      <w:r w:rsidR="00497863" w:rsidRPr="005F300B">
        <w:rPr>
          <w:rFonts w:ascii="Calibri" w:hAnsi="Calibri"/>
          <w:sz w:val="22"/>
          <w:szCs w:val="22"/>
        </w:rPr>
        <w:t>umowy dystrybucyjnej z OSD, zgodnie z załączonym do niniejsz</w:t>
      </w:r>
      <w:r w:rsidRPr="005F300B">
        <w:rPr>
          <w:rFonts w:ascii="Calibri" w:hAnsi="Calibri"/>
          <w:sz w:val="22"/>
          <w:szCs w:val="22"/>
        </w:rPr>
        <w:t>ej Umowy Pełnomocnictwem</w:t>
      </w:r>
      <w:r w:rsidR="005B6432" w:rsidRPr="005F300B">
        <w:rPr>
          <w:rFonts w:ascii="Calibri" w:hAnsi="Calibri"/>
          <w:sz w:val="22"/>
          <w:szCs w:val="22"/>
        </w:rPr>
        <w:t>, o</w:t>
      </w:r>
      <w:r w:rsidR="00720E2D">
        <w:rPr>
          <w:rFonts w:ascii="Calibri" w:hAnsi="Calibri"/>
          <w:sz w:val="22"/>
          <w:szCs w:val="22"/>
        </w:rPr>
        <w:t> </w:t>
      </w:r>
      <w:r w:rsidR="005B6432" w:rsidRPr="005F300B">
        <w:rPr>
          <w:rFonts w:ascii="Calibri" w:hAnsi="Calibri"/>
          <w:sz w:val="22"/>
          <w:szCs w:val="22"/>
        </w:rPr>
        <w:t>ile</w:t>
      </w:r>
      <w:r w:rsidR="00720E2D">
        <w:rPr>
          <w:rFonts w:ascii="Calibri" w:hAnsi="Calibri"/>
          <w:sz w:val="22"/>
          <w:szCs w:val="22"/>
        </w:rPr>
        <w:t> </w:t>
      </w:r>
      <w:r w:rsidR="005B6432" w:rsidRPr="005F300B">
        <w:rPr>
          <w:rFonts w:ascii="Calibri" w:hAnsi="Calibri"/>
          <w:b/>
          <w:sz w:val="22"/>
          <w:szCs w:val="22"/>
        </w:rPr>
        <w:t>Zamawiający</w:t>
      </w:r>
      <w:r w:rsidR="005B6432" w:rsidRPr="005F300B">
        <w:rPr>
          <w:rFonts w:ascii="Calibri" w:hAnsi="Calibri"/>
          <w:sz w:val="22"/>
          <w:szCs w:val="22"/>
        </w:rPr>
        <w:t xml:space="preserve"> wyrazi taką potrzebę.</w:t>
      </w:r>
    </w:p>
    <w:p w14:paraId="2F6605A1" w14:textId="463CC4B5" w:rsidR="00497863" w:rsidRPr="005F300B" w:rsidRDefault="00497863" w:rsidP="009E2E96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40" w:line="360" w:lineRule="auto"/>
        <w:ind w:left="360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>Strony nie mogą wzajemnie przenosić praw i obowiązków wynikających z niniejszej Umowy bez</w:t>
      </w:r>
      <w:r w:rsidR="00F8252B">
        <w:rPr>
          <w:rFonts w:ascii="Calibri" w:hAnsi="Calibri"/>
          <w:sz w:val="22"/>
          <w:szCs w:val="22"/>
        </w:rPr>
        <w:t xml:space="preserve"> </w:t>
      </w:r>
      <w:r w:rsidRPr="005F300B">
        <w:rPr>
          <w:rFonts w:ascii="Calibri" w:hAnsi="Calibri"/>
          <w:sz w:val="22"/>
          <w:szCs w:val="22"/>
        </w:rPr>
        <w:t>zgody drugiej Strony wyrażonej z zachowaniem formy pisemnej pod rygorem nieważności, w</w:t>
      </w:r>
      <w:r w:rsidR="001547F7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>tym w szczególności nie mogą dokonywać:</w:t>
      </w:r>
    </w:p>
    <w:p w14:paraId="77F2B080" w14:textId="4F8723A1" w:rsidR="00497863" w:rsidRPr="005F300B" w:rsidRDefault="00497863" w:rsidP="00F8252B">
      <w:pPr>
        <w:numPr>
          <w:ilvl w:val="0"/>
          <w:numId w:val="21"/>
        </w:numPr>
        <w:tabs>
          <w:tab w:val="clear" w:pos="1068"/>
          <w:tab w:val="num" w:pos="709"/>
        </w:tabs>
        <w:overflowPunct w:val="0"/>
        <w:autoSpaceDE w:val="0"/>
        <w:autoSpaceDN w:val="0"/>
        <w:adjustRightInd w:val="0"/>
        <w:spacing w:before="40" w:line="360" w:lineRule="auto"/>
        <w:ind w:left="709" w:hanging="357"/>
        <w:jc w:val="both"/>
        <w:textAlignment w:val="baseline"/>
        <w:rPr>
          <w:rFonts w:ascii="Calibri" w:hAnsi="Calibri"/>
          <w:sz w:val="22"/>
          <w:szCs w:val="22"/>
        </w:rPr>
      </w:pPr>
      <w:bookmarkStart w:id="6" w:name="_Hlk143506681"/>
      <w:r w:rsidRPr="005F300B">
        <w:rPr>
          <w:rFonts w:ascii="Calibri" w:hAnsi="Calibri"/>
          <w:sz w:val="22"/>
          <w:szCs w:val="22"/>
        </w:rPr>
        <w:t>przelewu wierzytelności powstałych w wyniku realizacji niniejszej umowy</w:t>
      </w:r>
      <w:r w:rsidR="00EB7F01">
        <w:rPr>
          <w:rFonts w:ascii="Calibri" w:hAnsi="Calibri"/>
          <w:sz w:val="22"/>
          <w:szCs w:val="22"/>
        </w:rPr>
        <w:t xml:space="preserve"> </w:t>
      </w:r>
      <w:r w:rsidR="00EB7F01" w:rsidRPr="00EB7F01">
        <w:rPr>
          <w:rFonts w:ascii="Calibri" w:hAnsi="Calibri"/>
          <w:sz w:val="22"/>
          <w:szCs w:val="22"/>
        </w:rPr>
        <w:t>ani regulowa</w:t>
      </w:r>
      <w:r w:rsidR="00EB7F01">
        <w:rPr>
          <w:rFonts w:ascii="Calibri" w:hAnsi="Calibri"/>
          <w:sz w:val="22"/>
          <w:szCs w:val="22"/>
        </w:rPr>
        <w:t>ć</w:t>
      </w:r>
      <w:r w:rsidR="00EB7F01" w:rsidRPr="00EB7F01">
        <w:rPr>
          <w:rFonts w:ascii="Calibri" w:hAnsi="Calibri"/>
          <w:sz w:val="22"/>
          <w:szCs w:val="22"/>
        </w:rPr>
        <w:t xml:space="preserve"> </w:t>
      </w:r>
      <w:bookmarkEnd w:id="6"/>
      <w:r w:rsidR="00EB7F01" w:rsidRPr="00EB7F01">
        <w:rPr>
          <w:rFonts w:ascii="Calibri" w:hAnsi="Calibri"/>
          <w:sz w:val="22"/>
          <w:szCs w:val="22"/>
        </w:rPr>
        <w:t>ich w</w:t>
      </w:r>
      <w:r w:rsidR="00F8252B">
        <w:rPr>
          <w:rFonts w:ascii="Calibri" w:hAnsi="Calibri"/>
          <w:sz w:val="22"/>
          <w:szCs w:val="22"/>
        </w:rPr>
        <w:t> </w:t>
      </w:r>
      <w:r w:rsidR="00EB7F01" w:rsidRPr="00EB7F01">
        <w:rPr>
          <w:rFonts w:ascii="Calibri" w:hAnsi="Calibri"/>
          <w:sz w:val="22"/>
          <w:szCs w:val="22"/>
        </w:rPr>
        <w:t>drodze kompensaty</w:t>
      </w:r>
    </w:p>
    <w:p w14:paraId="346A157D" w14:textId="77777777" w:rsidR="00497863" w:rsidRPr="005F300B" w:rsidRDefault="00497863" w:rsidP="00F8252B">
      <w:pPr>
        <w:numPr>
          <w:ilvl w:val="0"/>
          <w:numId w:val="21"/>
        </w:numPr>
        <w:tabs>
          <w:tab w:val="clear" w:pos="1068"/>
          <w:tab w:val="num" w:pos="709"/>
        </w:tabs>
        <w:overflowPunct w:val="0"/>
        <w:autoSpaceDE w:val="0"/>
        <w:autoSpaceDN w:val="0"/>
        <w:adjustRightInd w:val="0"/>
        <w:spacing w:before="40" w:line="360" w:lineRule="auto"/>
        <w:ind w:left="709" w:hanging="357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>poręczania zobowiązań Klienta przez osoby trzecie</w:t>
      </w:r>
    </w:p>
    <w:p w14:paraId="64C720F8" w14:textId="77777777" w:rsidR="00497863" w:rsidRPr="005F300B" w:rsidRDefault="00497863" w:rsidP="00F8252B">
      <w:pPr>
        <w:numPr>
          <w:ilvl w:val="0"/>
          <w:numId w:val="21"/>
        </w:numPr>
        <w:tabs>
          <w:tab w:val="clear" w:pos="1068"/>
          <w:tab w:val="num" w:pos="709"/>
        </w:tabs>
        <w:overflowPunct w:val="0"/>
        <w:autoSpaceDE w:val="0"/>
        <w:autoSpaceDN w:val="0"/>
        <w:adjustRightInd w:val="0"/>
        <w:spacing w:before="40" w:line="360" w:lineRule="auto"/>
        <w:ind w:left="709" w:hanging="357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>zawarcia umowy factoringowej</w:t>
      </w:r>
    </w:p>
    <w:p w14:paraId="4648ABA6" w14:textId="01023E13" w:rsidR="00526476" w:rsidRPr="00526476" w:rsidRDefault="00497863" w:rsidP="006832AD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40" w:line="360" w:lineRule="auto"/>
        <w:ind w:left="360"/>
        <w:jc w:val="both"/>
        <w:textAlignment w:val="baseline"/>
        <w:rPr>
          <w:rFonts w:ascii="Calibri" w:hAnsi="Calibri"/>
          <w:sz w:val="22"/>
          <w:szCs w:val="22"/>
        </w:rPr>
      </w:pPr>
      <w:r w:rsidRPr="00526476">
        <w:rPr>
          <w:rFonts w:ascii="Calibri" w:hAnsi="Calibri"/>
          <w:sz w:val="22"/>
          <w:szCs w:val="22"/>
        </w:rPr>
        <w:t>Strony ustalają, że w granicach dyspozycji art.</w:t>
      </w:r>
      <w:r w:rsidR="00F8252B">
        <w:rPr>
          <w:rFonts w:ascii="Calibri" w:hAnsi="Calibri"/>
          <w:sz w:val="22"/>
          <w:szCs w:val="22"/>
        </w:rPr>
        <w:t> </w:t>
      </w:r>
      <w:r w:rsidR="00371141">
        <w:rPr>
          <w:rFonts w:ascii="Calibri" w:hAnsi="Calibri"/>
          <w:sz w:val="22"/>
          <w:szCs w:val="22"/>
        </w:rPr>
        <w:t>455</w:t>
      </w:r>
      <w:r w:rsidRPr="00526476">
        <w:rPr>
          <w:rFonts w:ascii="Calibri" w:hAnsi="Calibri"/>
          <w:sz w:val="22"/>
          <w:szCs w:val="22"/>
        </w:rPr>
        <w:t xml:space="preserve"> ustawy PZP oraz na wniosek </w:t>
      </w:r>
      <w:r w:rsidRPr="00526476">
        <w:rPr>
          <w:rFonts w:ascii="Calibri" w:hAnsi="Calibri"/>
          <w:b/>
          <w:bCs/>
          <w:sz w:val="22"/>
          <w:szCs w:val="22"/>
        </w:rPr>
        <w:t>Zamawiającego</w:t>
      </w:r>
      <w:r w:rsidRPr="00526476">
        <w:rPr>
          <w:rFonts w:ascii="Calibri" w:hAnsi="Calibri"/>
          <w:sz w:val="22"/>
          <w:szCs w:val="22"/>
        </w:rPr>
        <w:t xml:space="preserve"> możliwe jest zwiększenie lub zmniejszenie </w:t>
      </w:r>
      <w:r w:rsidR="00B7119C">
        <w:rPr>
          <w:rFonts w:ascii="Calibri" w:hAnsi="Calibri"/>
          <w:sz w:val="22"/>
          <w:szCs w:val="22"/>
        </w:rPr>
        <w:t>liczby</w:t>
      </w:r>
      <w:r w:rsidRPr="00526476">
        <w:rPr>
          <w:rFonts w:ascii="Calibri" w:hAnsi="Calibri"/>
          <w:sz w:val="22"/>
          <w:szCs w:val="22"/>
        </w:rPr>
        <w:t xml:space="preserve"> </w:t>
      </w:r>
      <w:r w:rsidR="00526476" w:rsidRPr="00526476">
        <w:rPr>
          <w:rFonts w:ascii="Calibri" w:hAnsi="Calibri"/>
          <w:sz w:val="22"/>
          <w:szCs w:val="22"/>
        </w:rPr>
        <w:t>p</w:t>
      </w:r>
      <w:r w:rsidRPr="00526476">
        <w:rPr>
          <w:rFonts w:ascii="Calibri" w:hAnsi="Calibri"/>
          <w:sz w:val="22"/>
          <w:szCs w:val="22"/>
        </w:rPr>
        <w:t>unktów poboru</w:t>
      </w:r>
      <w:r w:rsidR="005B6432" w:rsidRPr="00526476">
        <w:rPr>
          <w:rFonts w:ascii="Calibri" w:hAnsi="Calibri"/>
          <w:sz w:val="22"/>
          <w:szCs w:val="22"/>
        </w:rPr>
        <w:t xml:space="preserve"> </w:t>
      </w:r>
      <w:r w:rsidR="00526476">
        <w:rPr>
          <w:rFonts w:ascii="Calibri" w:hAnsi="Calibri"/>
          <w:sz w:val="22"/>
          <w:szCs w:val="22"/>
        </w:rPr>
        <w:t>(</w:t>
      </w:r>
      <w:r w:rsidR="005B6432" w:rsidRPr="00526476">
        <w:rPr>
          <w:rFonts w:ascii="Calibri" w:hAnsi="Calibri"/>
          <w:bCs/>
          <w:sz w:val="22"/>
          <w:szCs w:val="22"/>
        </w:rPr>
        <w:t>osobno w ramach każdej z</w:t>
      </w:r>
      <w:r w:rsidR="001547F7">
        <w:rPr>
          <w:rFonts w:ascii="Calibri" w:hAnsi="Calibri"/>
          <w:bCs/>
          <w:sz w:val="22"/>
          <w:szCs w:val="22"/>
        </w:rPr>
        <w:t> g</w:t>
      </w:r>
      <w:r w:rsidR="005B6432" w:rsidRPr="00526476">
        <w:rPr>
          <w:rFonts w:ascii="Calibri" w:hAnsi="Calibri"/>
          <w:bCs/>
          <w:sz w:val="22"/>
          <w:szCs w:val="22"/>
        </w:rPr>
        <w:t>rup taryfowych</w:t>
      </w:r>
      <w:r w:rsidR="00526476">
        <w:rPr>
          <w:rFonts w:ascii="Calibri" w:hAnsi="Calibri"/>
          <w:bCs/>
          <w:sz w:val="22"/>
          <w:szCs w:val="22"/>
        </w:rPr>
        <w:t>)</w:t>
      </w:r>
      <w:r w:rsidRPr="00526476">
        <w:rPr>
          <w:rFonts w:ascii="Calibri" w:hAnsi="Calibri"/>
          <w:b/>
          <w:bCs/>
          <w:sz w:val="22"/>
          <w:szCs w:val="22"/>
        </w:rPr>
        <w:t xml:space="preserve"> </w:t>
      </w:r>
      <w:r w:rsidRPr="00526476">
        <w:rPr>
          <w:rFonts w:ascii="Calibri" w:hAnsi="Calibri"/>
          <w:sz w:val="22"/>
          <w:szCs w:val="22"/>
        </w:rPr>
        <w:t>wymienionych enumeratywnie w Załączniku nr</w:t>
      </w:r>
      <w:r w:rsidR="00F8252B">
        <w:rPr>
          <w:rFonts w:ascii="Calibri" w:hAnsi="Calibri"/>
          <w:sz w:val="22"/>
          <w:szCs w:val="22"/>
        </w:rPr>
        <w:t> </w:t>
      </w:r>
      <w:r w:rsidRPr="00526476">
        <w:rPr>
          <w:rFonts w:ascii="Calibri" w:hAnsi="Calibri"/>
          <w:sz w:val="22"/>
          <w:szCs w:val="22"/>
        </w:rPr>
        <w:t>1 do Umowy, które będzie dokonywane na podstawie zmiany przedmiotowego załącznika bez konieczności renegocjowania warunków Umowy. Zmiana</w:t>
      </w:r>
      <w:r w:rsidR="00526476" w:rsidRPr="00526476">
        <w:rPr>
          <w:rFonts w:ascii="Calibri" w:hAnsi="Calibri"/>
          <w:sz w:val="22"/>
          <w:szCs w:val="22"/>
        </w:rPr>
        <w:t xml:space="preserve"> </w:t>
      </w:r>
      <w:r w:rsidR="00D972C0" w:rsidRPr="00526476">
        <w:rPr>
          <w:rFonts w:ascii="Calibri" w:hAnsi="Calibri"/>
          <w:sz w:val="22"/>
          <w:szCs w:val="22"/>
        </w:rPr>
        <w:t>ta nie</w:t>
      </w:r>
      <w:r w:rsidRPr="00526476">
        <w:rPr>
          <w:rFonts w:ascii="Calibri" w:hAnsi="Calibri"/>
          <w:sz w:val="22"/>
          <w:szCs w:val="22"/>
        </w:rPr>
        <w:t xml:space="preserve"> może przekroczyć 1</w:t>
      </w:r>
      <w:r w:rsidR="00371141">
        <w:rPr>
          <w:rFonts w:ascii="Calibri" w:hAnsi="Calibri"/>
          <w:sz w:val="22"/>
          <w:szCs w:val="22"/>
        </w:rPr>
        <w:t>0</w:t>
      </w:r>
      <w:r w:rsidRPr="00526476">
        <w:rPr>
          <w:rFonts w:ascii="Calibri" w:hAnsi="Calibri"/>
          <w:sz w:val="22"/>
          <w:szCs w:val="22"/>
        </w:rPr>
        <w:t>% punktów poboru</w:t>
      </w:r>
      <w:r w:rsidR="00D32331" w:rsidRPr="00526476">
        <w:rPr>
          <w:rFonts w:ascii="Calibri" w:hAnsi="Calibri"/>
          <w:sz w:val="22"/>
          <w:szCs w:val="22"/>
        </w:rPr>
        <w:t xml:space="preserve"> energii</w:t>
      </w:r>
      <w:r w:rsidRPr="00526476">
        <w:rPr>
          <w:rFonts w:ascii="Calibri" w:hAnsi="Calibri"/>
          <w:sz w:val="22"/>
          <w:szCs w:val="22"/>
        </w:rPr>
        <w:t xml:space="preserve"> (</w:t>
      </w:r>
      <w:r w:rsidR="00D972C0" w:rsidRPr="00526476">
        <w:rPr>
          <w:rFonts w:ascii="Calibri" w:hAnsi="Calibri"/>
          <w:sz w:val="22"/>
          <w:szCs w:val="22"/>
        </w:rPr>
        <w:t>ale nie</w:t>
      </w:r>
      <w:r w:rsidRPr="00526476">
        <w:rPr>
          <w:rFonts w:ascii="Calibri" w:hAnsi="Calibri"/>
          <w:sz w:val="22"/>
          <w:szCs w:val="22"/>
        </w:rPr>
        <w:t xml:space="preserve"> mniej </w:t>
      </w:r>
      <w:r w:rsidRPr="00526476">
        <w:rPr>
          <w:rFonts w:ascii="Calibri" w:hAnsi="Calibri"/>
          <w:sz w:val="22"/>
          <w:szCs w:val="22"/>
        </w:rPr>
        <w:lastRenderedPageBreak/>
        <w:t>niż 1</w:t>
      </w:r>
      <w:r w:rsidR="00C409D3">
        <w:rPr>
          <w:rFonts w:ascii="Calibri" w:hAnsi="Calibri"/>
          <w:sz w:val="22"/>
          <w:szCs w:val="22"/>
        </w:rPr>
        <w:t> </w:t>
      </w:r>
      <w:r w:rsidR="00D32331" w:rsidRPr="00526476">
        <w:rPr>
          <w:rFonts w:ascii="Calibri" w:hAnsi="Calibri"/>
          <w:sz w:val="22"/>
          <w:szCs w:val="22"/>
        </w:rPr>
        <w:t>PPE</w:t>
      </w:r>
      <w:r w:rsidRPr="00526476">
        <w:rPr>
          <w:rFonts w:ascii="Calibri" w:hAnsi="Calibri"/>
          <w:sz w:val="22"/>
          <w:szCs w:val="22"/>
        </w:rPr>
        <w:t xml:space="preserve">) wskazanych w </w:t>
      </w:r>
      <w:r w:rsidR="00F40C0B" w:rsidRPr="00526476">
        <w:rPr>
          <w:rFonts w:ascii="Calibri" w:hAnsi="Calibri"/>
          <w:b/>
          <w:sz w:val="22"/>
          <w:szCs w:val="22"/>
        </w:rPr>
        <w:t>Z</w:t>
      </w:r>
      <w:r w:rsidRPr="00526476">
        <w:rPr>
          <w:rFonts w:ascii="Calibri" w:hAnsi="Calibri"/>
          <w:b/>
          <w:sz w:val="22"/>
          <w:szCs w:val="22"/>
        </w:rPr>
        <w:t>ałączniku nr</w:t>
      </w:r>
      <w:r w:rsidR="00C409D3">
        <w:rPr>
          <w:rFonts w:ascii="Calibri" w:hAnsi="Calibri"/>
          <w:b/>
          <w:sz w:val="22"/>
          <w:szCs w:val="22"/>
        </w:rPr>
        <w:t> </w:t>
      </w:r>
      <w:r w:rsidR="00025586" w:rsidRPr="00526476">
        <w:rPr>
          <w:rFonts w:ascii="Calibri" w:hAnsi="Calibri"/>
          <w:b/>
          <w:sz w:val="22"/>
          <w:szCs w:val="22"/>
        </w:rPr>
        <w:t>1</w:t>
      </w:r>
      <w:r w:rsidRPr="00526476">
        <w:rPr>
          <w:rFonts w:ascii="Calibri" w:hAnsi="Calibri"/>
          <w:b/>
          <w:sz w:val="22"/>
          <w:szCs w:val="22"/>
        </w:rPr>
        <w:t xml:space="preserve"> do SWZ</w:t>
      </w:r>
      <w:r w:rsidRPr="00526476">
        <w:rPr>
          <w:rFonts w:ascii="Calibri" w:hAnsi="Calibri"/>
          <w:sz w:val="22"/>
          <w:szCs w:val="22"/>
        </w:rPr>
        <w:t>.</w:t>
      </w:r>
      <w:r w:rsidR="005B6432" w:rsidRPr="00526476">
        <w:rPr>
          <w:rFonts w:ascii="Calibri" w:hAnsi="Calibri"/>
          <w:sz w:val="22"/>
          <w:szCs w:val="22"/>
        </w:rPr>
        <w:t xml:space="preserve"> </w:t>
      </w:r>
      <w:r w:rsidR="00526476" w:rsidRPr="00526476">
        <w:rPr>
          <w:rFonts w:ascii="Calibri" w:hAnsi="Calibri"/>
          <w:sz w:val="22"/>
          <w:szCs w:val="22"/>
        </w:rPr>
        <w:t>Zmiana grupy taryfowej i</w:t>
      </w:r>
      <w:r w:rsidR="00C409D3">
        <w:rPr>
          <w:rFonts w:ascii="Calibri" w:hAnsi="Calibri"/>
          <w:sz w:val="22"/>
          <w:szCs w:val="22"/>
        </w:rPr>
        <w:t xml:space="preserve"> </w:t>
      </w:r>
      <w:r w:rsidR="00526476" w:rsidRPr="00526476">
        <w:rPr>
          <w:rFonts w:ascii="Calibri" w:hAnsi="Calibri"/>
          <w:sz w:val="22"/>
          <w:szCs w:val="22"/>
        </w:rPr>
        <w:t xml:space="preserve">zwiększenie ilości punktów poboru możliwe jest jedynie w obrębie grup taryfowych, które </w:t>
      </w:r>
      <w:r w:rsidR="00D972C0" w:rsidRPr="00526476">
        <w:rPr>
          <w:rFonts w:ascii="Calibri" w:hAnsi="Calibri"/>
          <w:sz w:val="22"/>
          <w:szCs w:val="22"/>
        </w:rPr>
        <w:t>zostały ujęte</w:t>
      </w:r>
      <w:r w:rsidR="00526476" w:rsidRPr="00526476">
        <w:rPr>
          <w:rFonts w:ascii="Calibri" w:hAnsi="Calibri"/>
          <w:sz w:val="22"/>
          <w:szCs w:val="22"/>
        </w:rPr>
        <w:t xml:space="preserve"> w SWZ oraz wycenione w Formularzu Ofertowym</w:t>
      </w:r>
      <w:r w:rsidR="00526476">
        <w:rPr>
          <w:rFonts w:ascii="Calibri" w:hAnsi="Calibri"/>
          <w:sz w:val="22"/>
          <w:szCs w:val="22"/>
        </w:rPr>
        <w:t>.</w:t>
      </w:r>
      <w:r w:rsidR="00526476" w:rsidRPr="00526476">
        <w:rPr>
          <w:rFonts w:ascii="Calibri" w:hAnsi="Calibri"/>
          <w:sz w:val="22"/>
          <w:szCs w:val="22"/>
        </w:rPr>
        <w:t xml:space="preserve"> </w:t>
      </w:r>
    </w:p>
    <w:p w14:paraId="6CEDEC2C" w14:textId="77777777" w:rsidR="00497863" w:rsidRPr="005F300B" w:rsidRDefault="00497863" w:rsidP="00497863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40" w:line="360" w:lineRule="auto"/>
        <w:ind w:left="360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 xml:space="preserve">Określone przez Zamawiającego, w Załączniku nr </w:t>
      </w:r>
      <w:r w:rsidR="00025586" w:rsidRPr="005F300B">
        <w:rPr>
          <w:rFonts w:ascii="Calibri" w:hAnsi="Calibri"/>
          <w:sz w:val="22"/>
          <w:szCs w:val="22"/>
        </w:rPr>
        <w:t>1</w:t>
      </w:r>
      <w:r w:rsidRPr="005F300B">
        <w:rPr>
          <w:rFonts w:ascii="Calibri" w:hAnsi="Calibri"/>
          <w:sz w:val="22"/>
          <w:szCs w:val="22"/>
        </w:rPr>
        <w:t xml:space="preserve"> do Umowy, prognozowane ilości energii elektrycznej mają charakter jedynie orientacyjny i nie stanowią ze strony Zamawiającego </w:t>
      </w:r>
      <w:bookmarkStart w:id="7" w:name="_Hlk143512316"/>
      <w:r w:rsidRPr="005F300B">
        <w:rPr>
          <w:rFonts w:ascii="Calibri" w:hAnsi="Calibri"/>
          <w:sz w:val="22"/>
          <w:szCs w:val="22"/>
        </w:rPr>
        <w:t>zobowiązania do zakupu energii w ilości, podane</w:t>
      </w:r>
      <w:bookmarkEnd w:id="7"/>
      <w:r w:rsidRPr="005F300B">
        <w:rPr>
          <w:rFonts w:ascii="Calibri" w:hAnsi="Calibri"/>
          <w:sz w:val="22"/>
          <w:szCs w:val="22"/>
        </w:rPr>
        <w:t>j w treści Załącznika.</w:t>
      </w:r>
    </w:p>
    <w:p w14:paraId="7E8A5143" w14:textId="3CD6D220" w:rsidR="00497863" w:rsidRPr="005F300B" w:rsidRDefault="00497863" w:rsidP="00497863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40" w:line="360" w:lineRule="auto"/>
        <w:ind w:left="360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>Ewentualna zmiana szacowanego zużycia nie będzie skutkowała dodatkowymi kosztami dla</w:t>
      </w:r>
      <w:r w:rsidR="00C409D3">
        <w:rPr>
          <w:rFonts w:ascii="Calibri" w:hAnsi="Calibri"/>
          <w:sz w:val="22"/>
          <w:szCs w:val="22"/>
        </w:rPr>
        <w:t xml:space="preserve"> </w:t>
      </w:r>
      <w:r w:rsidRPr="005F300B">
        <w:rPr>
          <w:rFonts w:ascii="Calibri" w:hAnsi="Calibri"/>
          <w:sz w:val="22"/>
          <w:szCs w:val="22"/>
        </w:rPr>
        <w:t>Zamawiającego, poza rozliczeniem za faktycznie zużytą ilość energii</w:t>
      </w:r>
      <w:r w:rsidR="00C409D3">
        <w:rPr>
          <w:rFonts w:ascii="Calibri" w:hAnsi="Calibri"/>
          <w:sz w:val="22"/>
          <w:szCs w:val="22"/>
        </w:rPr>
        <w:t xml:space="preserve"> </w:t>
      </w:r>
      <w:r w:rsidRPr="005F300B">
        <w:rPr>
          <w:rFonts w:ascii="Calibri" w:hAnsi="Calibri"/>
          <w:sz w:val="22"/>
          <w:szCs w:val="22"/>
        </w:rPr>
        <w:t xml:space="preserve">elektrycznej </w:t>
      </w:r>
      <w:r w:rsidR="00C409D3">
        <w:rPr>
          <w:rFonts w:ascii="Calibri" w:hAnsi="Calibri"/>
          <w:sz w:val="22"/>
          <w:szCs w:val="22"/>
        </w:rPr>
        <w:t>–</w:t>
      </w:r>
      <w:r w:rsidRPr="005F300B">
        <w:rPr>
          <w:rFonts w:ascii="Calibri" w:hAnsi="Calibri"/>
          <w:sz w:val="22"/>
          <w:szCs w:val="22"/>
        </w:rPr>
        <w:t xml:space="preserve"> w</w:t>
      </w:r>
      <w:r w:rsidR="00C409D3">
        <w:rPr>
          <w:rFonts w:ascii="Calibri" w:hAnsi="Calibri"/>
          <w:sz w:val="22"/>
          <w:szCs w:val="22"/>
        </w:rPr>
        <w:t>edłu</w:t>
      </w:r>
      <w:r w:rsidRPr="005F300B">
        <w:rPr>
          <w:rFonts w:ascii="Calibri" w:hAnsi="Calibri"/>
          <w:sz w:val="22"/>
          <w:szCs w:val="22"/>
        </w:rPr>
        <w:t xml:space="preserve">g cen określonych w </w:t>
      </w:r>
      <w:r w:rsidR="00487DC8">
        <w:rPr>
          <w:rFonts w:ascii="Calibri" w:hAnsi="Calibri"/>
          <w:sz w:val="22"/>
          <w:szCs w:val="22"/>
        </w:rPr>
        <w:t xml:space="preserve">niniejszej Umowie oraz </w:t>
      </w:r>
      <w:r w:rsidRPr="005F300B">
        <w:rPr>
          <w:rFonts w:ascii="Calibri" w:hAnsi="Calibri"/>
          <w:sz w:val="22"/>
          <w:szCs w:val="22"/>
        </w:rPr>
        <w:t>dokumentacji przetargowej.</w:t>
      </w:r>
    </w:p>
    <w:p w14:paraId="1B5C6C28" w14:textId="77777777" w:rsidR="00497863" w:rsidRPr="005F300B" w:rsidRDefault="00497863" w:rsidP="00497863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40" w:line="360" w:lineRule="auto"/>
        <w:ind w:left="360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 xml:space="preserve">W zakresie </w:t>
      </w:r>
      <w:r w:rsidR="00D972C0" w:rsidRPr="005F300B">
        <w:rPr>
          <w:rFonts w:ascii="Calibri" w:hAnsi="Calibri"/>
          <w:sz w:val="22"/>
          <w:szCs w:val="22"/>
        </w:rPr>
        <w:t>nieuregulowanym</w:t>
      </w:r>
      <w:r w:rsidRPr="005F300B">
        <w:rPr>
          <w:rFonts w:ascii="Calibri" w:hAnsi="Calibri"/>
          <w:sz w:val="22"/>
          <w:szCs w:val="22"/>
        </w:rPr>
        <w:t xml:space="preserve"> niniejszą Umową stosuje się Prawo Zamówień Publicznych, Prawo Energetyczne wraz z aktami </w:t>
      </w:r>
      <w:r w:rsidR="00D972C0" w:rsidRPr="005F300B">
        <w:rPr>
          <w:rFonts w:ascii="Calibri" w:hAnsi="Calibri"/>
          <w:sz w:val="22"/>
          <w:szCs w:val="22"/>
        </w:rPr>
        <w:t>wykonawczymi oraz</w:t>
      </w:r>
      <w:r w:rsidRPr="005F300B">
        <w:rPr>
          <w:rFonts w:ascii="Calibri" w:hAnsi="Calibri"/>
          <w:sz w:val="22"/>
          <w:szCs w:val="22"/>
        </w:rPr>
        <w:t xml:space="preserve"> Kodeks Cywilny.</w:t>
      </w:r>
    </w:p>
    <w:p w14:paraId="43ADF4E7" w14:textId="77777777" w:rsidR="00497863" w:rsidRPr="005F300B" w:rsidRDefault="00497863" w:rsidP="00497863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40" w:line="360" w:lineRule="auto"/>
        <w:ind w:left="360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>Załączniki do umowy stanowią:</w:t>
      </w:r>
    </w:p>
    <w:p w14:paraId="03990881" w14:textId="3053758C" w:rsidR="00497863" w:rsidRPr="005F300B" w:rsidRDefault="00497863" w:rsidP="00C409D3">
      <w:pPr>
        <w:pStyle w:val="Akapitzlist"/>
        <w:widowControl/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before="40" w:line="360" w:lineRule="auto"/>
        <w:ind w:left="709" w:hanging="357"/>
        <w:contextualSpacing w:val="0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 xml:space="preserve">Lista obiektów </w:t>
      </w:r>
      <w:r w:rsidRPr="005F300B">
        <w:rPr>
          <w:rFonts w:ascii="Calibri" w:hAnsi="Calibri"/>
          <w:b/>
          <w:sz w:val="22"/>
          <w:szCs w:val="22"/>
        </w:rPr>
        <w:t xml:space="preserve">Zamawiającego </w:t>
      </w:r>
      <w:r w:rsidR="00F40C0B" w:rsidRPr="005F300B">
        <w:rPr>
          <w:rFonts w:ascii="Calibri" w:hAnsi="Calibri"/>
          <w:sz w:val="22"/>
          <w:szCs w:val="22"/>
        </w:rPr>
        <w:t>wraz</w:t>
      </w:r>
      <w:r w:rsidR="00F40C0B" w:rsidRPr="005F300B">
        <w:rPr>
          <w:rFonts w:ascii="Calibri" w:hAnsi="Calibri"/>
          <w:b/>
          <w:sz w:val="22"/>
          <w:szCs w:val="22"/>
        </w:rPr>
        <w:t xml:space="preserve"> </w:t>
      </w:r>
      <w:r w:rsidR="00F40C0B" w:rsidRPr="005F300B">
        <w:rPr>
          <w:rFonts w:ascii="Calibri" w:hAnsi="Calibri"/>
          <w:sz w:val="22"/>
          <w:szCs w:val="22"/>
        </w:rPr>
        <w:t xml:space="preserve">z </w:t>
      </w:r>
      <w:r w:rsidR="00D972C0" w:rsidRPr="005F300B">
        <w:rPr>
          <w:rFonts w:ascii="Calibri" w:hAnsi="Calibri"/>
          <w:sz w:val="22"/>
          <w:szCs w:val="22"/>
        </w:rPr>
        <w:t>szacunkowymi zużyciami</w:t>
      </w:r>
      <w:r w:rsidR="00F40C0B" w:rsidRPr="005F300B">
        <w:rPr>
          <w:rFonts w:ascii="Calibri" w:hAnsi="Calibri"/>
          <w:sz w:val="22"/>
          <w:szCs w:val="22"/>
        </w:rPr>
        <w:t xml:space="preserve"> energii</w:t>
      </w:r>
      <w:r w:rsidR="00F40C0B" w:rsidRPr="005F300B">
        <w:rPr>
          <w:rFonts w:ascii="Calibri" w:hAnsi="Calibri"/>
          <w:b/>
          <w:sz w:val="22"/>
          <w:szCs w:val="22"/>
        </w:rPr>
        <w:t xml:space="preserve"> </w:t>
      </w:r>
      <w:r w:rsidRPr="005F300B">
        <w:rPr>
          <w:rFonts w:ascii="Calibri" w:hAnsi="Calibri"/>
          <w:b/>
          <w:sz w:val="22"/>
          <w:szCs w:val="22"/>
        </w:rPr>
        <w:t>- Załącznik nr</w:t>
      </w:r>
      <w:r w:rsidR="00C409D3">
        <w:rPr>
          <w:rFonts w:ascii="Calibri" w:hAnsi="Calibri"/>
          <w:b/>
          <w:sz w:val="22"/>
          <w:szCs w:val="22"/>
        </w:rPr>
        <w:t> </w:t>
      </w:r>
      <w:r w:rsidRPr="005F300B">
        <w:rPr>
          <w:rFonts w:ascii="Calibri" w:hAnsi="Calibri"/>
          <w:b/>
          <w:sz w:val="22"/>
          <w:szCs w:val="22"/>
        </w:rPr>
        <w:t>1</w:t>
      </w:r>
    </w:p>
    <w:p w14:paraId="20E7F463" w14:textId="53C09D7F" w:rsidR="00497863" w:rsidRPr="005F300B" w:rsidRDefault="00497863" w:rsidP="00C409D3">
      <w:pPr>
        <w:pStyle w:val="Bezodstpw"/>
        <w:numPr>
          <w:ilvl w:val="0"/>
          <w:numId w:val="20"/>
        </w:numPr>
        <w:overflowPunct w:val="0"/>
        <w:autoSpaceDE w:val="0"/>
        <w:autoSpaceDN w:val="0"/>
        <w:adjustRightInd w:val="0"/>
        <w:spacing w:before="40" w:line="360" w:lineRule="auto"/>
        <w:ind w:left="709" w:hanging="357"/>
        <w:jc w:val="both"/>
        <w:textAlignment w:val="baseline"/>
      </w:pPr>
      <w:r w:rsidRPr="005F300B">
        <w:t xml:space="preserve">Pełnomocnictwo dla </w:t>
      </w:r>
      <w:r w:rsidRPr="005F300B">
        <w:rPr>
          <w:b/>
        </w:rPr>
        <w:t xml:space="preserve">Wykonawcy </w:t>
      </w:r>
      <w:r w:rsidR="00A36BC3" w:rsidRPr="005F300B">
        <w:rPr>
          <w:rFonts w:cs="Arial"/>
          <w:sz w:val="20"/>
          <w:szCs w:val="20"/>
        </w:rPr>
        <w:t>do dokonania zgłoszeń w OSD</w:t>
      </w:r>
      <w:r w:rsidRPr="005F300B">
        <w:rPr>
          <w:bCs/>
        </w:rPr>
        <w:t xml:space="preserve">- </w:t>
      </w:r>
      <w:r w:rsidRPr="005F300B">
        <w:rPr>
          <w:b/>
          <w:bCs/>
        </w:rPr>
        <w:t>Załącznik nr</w:t>
      </w:r>
      <w:r w:rsidR="00C409D3">
        <w:rPr>
          <w:b/>
          <w:bCs/>
        </w:rPr>
        <w:t> </w:t>
      </w:r>
      <w:r w:rsidRPr="005F300B">
        <w:rPr>
          <w:b/>
          <w:bCs/>
        </w:rPr>
        <w:t>2</w:t>
      </w:r>
      <w:r w:rsidR="00A36BC3" w:rsidRPr="005F300B">
        <w:rPr>
          <w:b/>
          <w:bCs/>
        </w:rPr>
        <w:t>a</w:t>
      </w:r>
    </w:p>
    <w:p w14:paraId="7D97444A" w14:textId="11CA283E" w:rsidR="00A36BC3" w:rsidRPr="00D0131D" w:rsidRDefault="00A36BC3" w:rsidP="00C409D3">
      <w:pPr>
        <w:pStyle w:val="Bezodstpw"/>
        <w:numPr>
          <w:ilvl w:val="0"/>
          <w:numId w:val="20"/>
        </w:numPr>
        <w:overflowPunct w:val="0"/>
        <w:autoSpaceDE w:val="0"/>
        <w:autoSpaceDN w:val="0"/>
        <w:adjustRightInd w:val="0"/>
        <w:spacing w:before="40" w:line="360" w:lineRule="auto"/>
        <w:ind w:left="709" w:hanging="357"/>
        <w:jc w:val="both"/>
        <w:textAlignment w:val="baseline"/>
      </w:pPr>
      <w:r w:rsidRPr="005F300B">
        <w:t xml:space="preserve">Lista obiektów </w:t>
      </w:r>
      <w:r w:rsidRPr="005F300B">
        <w:rPr>
          <w:b/>
        </w:rPr>
        <w:t xml:space="preserve">Zamawiającego </w:t>
      </w:r>
      <w:r w:rsidRPr="005F300B">
        <w:t>wraz</w:t>
      </w:r>
      <w:r w:rsidRPr="005F300B">
        <w:rPr>
          <w:b/>
        </w:rPr>
        <w:t xml:space="preserve"> </w:t>
      </w:r>
      <w:r w:rsidRPr="005F300B">
        <w:t xml:space="preserve">z danymi ewidencyjnymi PPE </w:t>
      </w:r>
      <w:r w:rsidR="00C409D3">
        <w:t>–</w:t>
      </w:r>
      <w:r w:rsidRPr="005F300B">
        <w:t xml:space="preserve"> </w:t>
      </w:r>
      <w:r w:rsidRPr="005F300B">
        <w:rPr>
          <w:rFonts w:cs="Arial"/>
          <w:sz w:val="20"/>
          <w:szCs w:val="20"/>
        </w:rPr>
        <w:t>do Pełnomocnictwa</w:t>
      </w:r>
      <w:r w:rsidRPr="005F300B">
        <w:rPr>
          <w:bCs/>
        </w:rPr>
        <w:t xml:space="preserve"> </w:t>
      </w:r>
      <w:r w:rsidRPr="005F300B">
        <w:rPr>
          <w:b/>
          <w:bCs/>
        </w:rPr>
        <w:t>Załącznik nr</w:t>
      </w:r>
      <w:r w:rsidR="00C409D3">
        <w:rPr>
          <w:b/>
          <w:bCs/>
        </w:rPr>
        <w:t> </w:t>
      </w:r>
      <w:r w:rsidRPr="005F300B">
        <w:rPr>
          <w:b/>
          <w:bCs/>
        </w:rPr>
        <w:t>2b</w:t>
      </w:r>
      <w:r w:rsidR="00D0131D">
        <w:rPr>
          <w:b/>
          <w:bCs/>
        </w:rPr>
        <w:t xml:space="preserve"> </w:t>
      </w:r>
    </w:p>
    <w:p w14:paraId="0C46D054" w14:textId="77777777" w:rsidR="007610DC" w:rsidRPr="002F4AFD" w:rsidRDefault="007610DC" w:rsidP="002F4AFD">
      <w:pPr>
        <w:numPr>
          <w:ilvl w:val="0"/>
          <w:numId w:val="1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40" w:line="360" w:lineRule="auto"/>
        <w:ind w:hanging="720"/>
        <w:jc w:val="both"/>
        <w:textAlignment w:val="baseline"/>
        <w:rPr>
          <w:rFonts w:ascii="Calibri" w:hAnsi="Calibri"/>
          <w:sz w:val="22"/>
          <w:szCs w:val="22"/>
        </w:rPr>
      </w:pPr>
      <w:r w:rsidRPr="002F4AFD">
        <w:rPr>
          <w:rFonts w:ascii="Calibri" w:hAnsi="Calibri"/>
          <w:sz w:val="22"/>
          <w:szCs w:val="22"/>
        </w:rPr>
        <w:t>Integralną częś</w:t>
      </w:r>
      <w:r w:rsidR="002F4AFD" w:rsidRPr="002F4AFD">
        <w:rPr>
          <w:rFonts w:ascii="Calibri" w:hAnsi="Calibri"/>
          <w:sz w:val="22"/>
          <w:szCs w:val="22"/>
        </w:rPr>
        <w:t>ć</w:t>
      </w:r>
      <w:r w:rsidRPr="002F4AFD">
        <w:rPr>
          <w:rFonts w:ascii="Calibri" w:hAnsi="Calibri"/>
          <w:sz w:val="22"/>
          <w:szCs w:val="22"/>
        </w:rPr>
        <w:t xml:space="preserve"> niniejszej umowy stanowi</w:t>
      </w:r>
      <w:r w:rsidR="002F4AFD" w:rsidRPr="002F4AFD">
        <w:rPr>
          <w:rFonts w:ascii="Calibri" w:hAnsi="Calibri"/>
          <w:sz w:val="22"/>
          <w:szCs w:val="22"/>
        </w:rPr>
        <w:t xml:space="preserve"> </w:t>
      </w:r>
      <w:r w:rsidRPr="00242421">
        <w:rPr>
          <w:rFonts w:ascii="Calibri" w:hAnsi="Calibri"/>
          <w:b/>
          <w:sz w:val="22"/>
          <w:szCs w:val="22"/>
        </w:rPr>
        <w:t xml:space="preserve">Oferta </w:t>
      </w:r>
      <w:r w:rsidRPr="002F4AFD">
        <w:rPr>
          <w:rFonts w:ascii="Calibri" w:hAnsi="Calibri"/>
          <w:b/>
          <w:sz w:val="22"/>
          <w:szCs w:val="22"/>
        </w:rPr>
        <w:t>Wykonawcy</w:t>
      </w:r>
      <w:r w:rsidR="00242421">
        <w:rPr>
          <w:rFonts w:ascii="Calibri" w:hAnsi="Calibri"/>
          <w:sz w:val="22"/>
          <w:szCs w:val="22"/>
        </w:rPr>
        <w:t xml:space="preserve"> (formularz o</w:t>
      </w:r>
      <w:r w:rsidR="00F40C0B" w:rsidRPr="002F4AFD">
        <w:rPr>
          <w:rFonts w:ascii="Calibri" w:hAnsi="Calibri"/>
          <w:sz w:val="22"/>
          <w:szCs w:val="22"/>
        </w:rPr>
        <w:t xml:space="preserve">ferty) </w:t>
      </w:r>
      <w:r w:rsidR="004B44D5">
        <w:rPr>
          <w:rFonts w:ascii="Calibri" w:hAnsi="Calibri"/>
          <w:sz w:val="22"/>
          <w:szCs w:val="22"/>
        </w:rPr>
        <w:t>zgodnie z</w:t>
      </w:r>
      <w:r w:rsidR="00F40C0B" w:rsidRPr="002F4AFD">
        <w:rPr>
          <w:rFonts w:ascii="Calibri" w:hAnsi="Calibri"/>
          <w:sz w:val="22"/>
          <w:szCs w:val="22"/>
        </w:rPr>
        <w:t xml:space="preserve"> </w:t>
      </w:r>
      <w:r w:rsidRPr="002F4AFD">
        <w:rPr>
          <w:rFonts w:ascii="Calibri" w:hAnsi="Calibri"/>
          <w:sz w:val="22"/>
          <w:szCs w:val="22"/>
        </w:rPr>
        <w:t>SWZ.</w:t>
      </w:r>
    </w:p>
    <w:p w14:paraId="311B294E" w14:textId="77777777" w:rsidR="00C409D3" w:rsidRDefault="00497863" w:rsidP="00C409D3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40" w:line="360" w:lineRule="auto"/>
        <w:ind w:left="360"/>
        <w:jc w:val="both"/>
        <w:textAlignment w:val="baseline"/>
        <w:rPr>
          <w:rFonts w:ascii="Calibri" w:hAnsi="Calibri"/>
          <w:sz w:val="22"/>
          <w:szCs w:val="22"/>
        </w:rPr>
      </w:pPr>
      <w:r w:rsidRPr="005F300B">
        <w:rPr>
          <w:rFonts w:ascii="Calibri" w:hAnsi="Calibri"/>
          <w:sz w:val="22"/>
          <w:szCs w:val="22"/>
        </w:rPr>
        <w:t>Wszelkie zmiany do Umowy, z zastrzeżeniem postanowień §</w:t>
      </w:r>
      <w:r w:rsidR="00C409D3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>5 ust.</w:t>
      </w:r>
      <w:r w:rsidR="00C409D3">
        <w:rPr>
          <w:rFonts w:ascii="Calibri" w:hAnsi="Calibri"/>
          <w:sz w:val="22"/>
          <w:szCs w:val="22"/>
        </w:rPr>
        <w:t> </w:t>
      </w:r>
      <w:r w:rsidRPr="005F300B">
        <w:rPr>
          <w:rFonts w:ascii="Calibri" w:hAnsi="Calibri"/>
          <w:sz w:val="22"/>
          <w:szCs w:val="22"/>
        </w:rPr>
        <w:t>2 Umowy, wymagają pisemnego aneksu pod rygorem nieważności.</w:t>
      </w:r>
    </w:p>
    <w:p w14:paraId="4E8FE063" w14:textId="5CB553A0" w:rsidR="00186225" w:rsidRPr="00C409D3" w:rsidRDefault="00186225" w:rsidP="00C409D3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40" w:line="360" w:lineRule="auto"/>
        <w:ind w:left="360"/>
        <w:jc w:val="both"/>
        <w:textAlignment w:val="baseline"/>
        <w:rPr>
          <w:rFonts w:ascii="Calibri" w:hAnsi="Calibri"/>
          <w:sz w:val="22"/>
          <w:szCs w:val="22"/>
        </w:rPr>
      </w:pPr>
      <w:r w:rsidRPr="00C409D3">
        <w:rPr>
          <w:rFonts w:ascii="Calibri" w:hAnsi="Calibri"/>
          <w:sz w:val="22"/>
          <w:szCs w:val="22"/>
        </w:rPr>
        <w:t xml:space="preserve">Umowę niniejszą sporządzono w dwóch jednobrzmiących egzemplarzach, jeden dla </w:t>
      </w:r>
      <w:r w:rsidRPr="00C409D3">
        <w:rPr>
          <w:rFonts w:ascii="Calibri" w:hAnsi="Calibri"/>
          <w:b/>
          <w:sz w:val="22"/>
          <w:szCs w:val="22"/>
        </w:rPr>
        <w:t>Wykonawcy</w:t>
      </w:r>
      <w:r w:rsidRPr="00C409D3">
        <w:rPr>
          <w:rFonts w:ascii="Calibri" w:hAnsi="Calibri"/>
          <w:sz w:val="22"/>
          <w:szCs w:val="22"/>
        </w:rPr>
        <w:t xml:space="preserve"> i</w:t>
      </w:r>
      <w:r w:rsidR="00EB04E7">
        <w:rPr>
          <w:rFonts w:ascii="Calibri" w:hAnsi="Calibri"/>
          <w:sz w:val="22"/>
          <w:szCs w:val="22"/>
        </w:rPr>
        <w:t> </w:t>
      </w:r>
      <w:r w:rsidRPr="00C409D3">
        <w:rPr>
          <w:rFonts w:ascii="Calibri" w:hAnsi="Calibri"/>
          <w:sz w:val="22"/>
          <w:szCs w:val="22"/>
        </w:rPr>
        <w:t xml:space="preserve">jeden dla </w:t>
      </w:r>
      <w:r w:rsidRPr="00C409D3">
        <w:rPr>
          <w:rFonts w:ascii="Calibri" w:hAnsi="Calibri"/>
          <w:b/>
          <w:sz w:val="22"/>
          <w:szCs w:val="22"/>
        </w:rPr>
        <w:t>Zamawiającego</w:t>
      </w:r>
      <w:r w:rsidRPr="00C409D3">
        <w:rPr>
          <w:rFonts w:ascii="Calibri" w:hAnsi="Calibri"/>
          <w:sz w:val="22"/>
          <w:szCs w:val="22"/>
        </w:rPr>
        <w:t>.</w:t>
      </w:r>
    </w:p>
    <w:p w14:paraId="00A0094A" w14:textId="77777777" w:rsidR="00E322DD" w:rsidRDefault="00E322DD" w:rsidP="00497863">
      <w:pPr>
        <w:tabs>
          <w:tab w:val="left" w:pos="851"/>
        </w:tabs>
        <w:overflowPunct w:val="0"/>
        <w:autoSpaceDE w:val="0"/>
        <w:autoSpaceDN w:val="0"/>
        <w:adjustRightInd w:val="0"/>
        <w:spacing w:before="40" w:line="360" w:lineRule="auto"/>
        <w:ind w:left="284"/>
        <w:jc w:val="both"/>
        <w:textAlignment w:val="baseline"/>
        <w:rPr>
          <w:rFonts w:ascii="Calibri" w:hAnsi="Calibri"/>
          <w:b/>
          <w:sz w:val="22"/>
          <w:szCs w:val="22"/>
        </w:rPr>
      </w:pPr>
    </w:p>
    <w:p w14:paraId="16910EC3" w14:textId="77777777" w:rsidR="00186225" w:rsidRDefault="00186225" w:rsidP="00497863">
      <w:pPr>
        <w:tabs>
          <w:tab w:val="left" w:pos="851"/>
        </w:tabs>
        <w:overflowPunct w:val="0"/>
        <w:autoSpaceDE w:val="0"/>
        <w:autoSpaceDN w:val="0"/>
        <w:adjustRightInd w:val="0"/>
        <w:spacing w:before="40" w:line="360" w:lineRule="auto"/>
        <w:ind w:left="284"/>
        <w:jc w:val="both"/>
        <w:textAlignment w:val="baseline"/>
        <w:rPr>
          <w:rFonts w:ascii="Calibri" w:hAnsi="Calibri"/>
          <w:b/>
          <w:sz w:val="22"/>
          <w:szCs w:val="22"/>
        </w:rPr>
      </w:pPr>
    </w:p>
    <w:p w14:paraId="55F00F21" w14:textId="77777777" w:rsidR="00186225" w:rsidRDefault="00186225" w:rsidP="00497863">
      <w:pPr>
        <w:tabs>
          <w:tab w:val="left" w:pos="851"/>
        </w:tabs>
        <w:overflowPunct w:val="0"/>
        <w:autoSpaceDE w:val="0"/>
        <w:autoSpaceDN w:val="0"/>
        <w:adjustRightInd w:val="0"/>
        <w:spacing w:before="40" w:line="360" w:lineRule="auto"/>
        <w:ind w:left="284"/>
        <w:jc w:val="both"/>
        <w:textAlignment w:val="baseline"/>
        <w:rPr>
          <w:rFonts w:ascii="Calibri" w:hAnsi="Calibri"/>
          <w:b/>
          <w:sz w:val="22"/>
          <w:szCs w:val="22"/>
        </w:rPr>
      </w:pPr>
    </w:p>
    <w:p w14:paraId="7581447B" w14:textId="77777777" w:rsidR="00186225" w:rsidRPr="005F300B" w:rsidRDefault="00186225" w:rsidP="00497863">
      <w:pPr>
        <w:tabs>
          <w:tab w:val="left" w:pos="851"/>
        </w:tabs>
        <w:overflowPunct w:val="0"/>
        <w:autoSpaceDE w:val="0"/>
        <w:autoSpaceDN w:val="0"/>
        <w:adjustRightInd w:val="0"/>
        <w:spacing w:before="40" w:line="360" w:lineRule="auto"/>
        <w:ind w:left="284"/>
        <w:jc w:val="both"/>
        <w:textAlignment w:val="baseline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………………………………………….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……………………………………………</w:t>
      </w:r>
    </w:p>
    <w:p w14:paraId="7B2D22F5" w14:textId="77777777" w:rsidR="00497863" w:rsidRPr="005F300B" w:rsidRDefault="00497863" w:rsidP="00D0131D">
      <w:pPr>
        <w:spacing w:line="360" w:lineRule="auto"/>
        <w:ind w:firstLine="708"/>
        <w:jc w:val="both"/>
        <w:rPr>
          <w:rFonts w:ascii="Calibri" w:hAnsi="Calibri"/>
          <w:b/>
          <w:sz w:val="22"/>
          <w:szCs w:val="22"/>
        </w:rPr>
      </w:pPr>
      <w:r w:rsidRPr="005F300B">
        <w:rPr>
          <w:rFonts w:ascii="Calibri" w:hAnsi="Calibri"/>
          <w:b/>
          <w:sz w:val="22"/>
          <w:szCs w:val="22"/>
        </w:rPr>
        <w:t xml:space="preserve">Wykonawca                   </w:t>
      </w:r>
      <w:r w:rsidRPr="005F300B">
        <w:rPr>
          <w:rFonts w:ascii="Calibri" w:hAnsi="Calibri"/>
          <w:b/>
          <w:sz w:val="22"/>
          <w:szCs w:val="22"/>
        </w:rPr>
        <w:tab/>
      </w:r>
      <w:r w:rsidRPr="005F300B">
        <w:rPr>
          <w:rFonts w:ascii="Calibri" w:hAnsi="Calibri"/>
          <w:b/>
          <w:sz w:val="22"/>
          <w:szCs w:val="22"/>
        </w:rPr>
        <w:tab/>
      </w:r>
      <w:r w:rsidRPr="005F300B">
        <w:rPr>
          <w:rFonts w:ascii="Calibri" w:hAnsi="Calibri"/>
          <w:b/>
          <w:sz w:val="22"/>
          <w:szCs w:val="22"/>
        </w:rPr>
        <w:tab/>
      </w:r>
      <w:r w:rsidRPr="005F300B">
        <w:rPr>
          <w:rFonts w:ascii="Calibri" w:hAnsi="Calibri"/>
          <w:b/>
          <w:sz w:val="22"/>
          <w:szCs w:val="22"/>
        </w:rPr>
        <w:tab/>
      </w:r>
      <w:r w:rsidRPr="005F300B">
        <w:rPr>
          <w:rFonts w:ascii="Calibri" w:hAnsi="Calibri"/>
          <w:b/>
          <w:sz w:val="22"/>
          <w:szCs w:val="22"/>
        </w:rPr>
        <w:tab/>
      </w:r>
      <w:r w:rsidRPr="005F300B">
        <w:rPr>
          <w:rFonts w:ascii="Calibri" w:hAnsi="Calibri"/>
          <w:b/>
          <w:sz w:val="22"/>
          <w:szCs w:val="22"/>
        </w:rPr>
        <w:tab/>
      </w:r>
      <w:r w:rsidRPr="005F300B">
        <w:rPr>
          <w:rFonts w:ascii="Calibri" w:hAnsi="Calibri"/>
          <w:b/>
          <w:sz w:val="22"/>
          <w:szCs w:val="22"/>
        </w:rPr>
        <w:tab/>
        <w:t>Zamawiając</w:t>
      </w:r>
      <w:r w:rsidR="00D0131D">
        <w:rPr>
          <w:rFonts w:ascii="Calibri" w:hAnsi="Calibri"/>
          <w:b/>
          <w:sz w:val="22"/>
          <w:szCs w:val="22"/>
        </w:rPr>
        <w:t>y</w:t>
      </w:r>
    </w:p>
    <w:p w14:paraId="0DA31003" w14:textId="77777777" w:rsidR="005D1AB4" w:rsidRPr="005F300B" w:rsidRDefault="005D1AB4" w:rsidP="00497863">
      <w:pPr>
        <w:rPr>
          <w:rFonts w:ascii="Calibri" w:hAnsi="Calibri"/>
          <w:szCs w:val="22"/>
        </w:rPr>
      </w:pPr>
    </w:p>
    <w:sectPr w:rsidR="005D1AB4" w:rsidRPr="005F300B" w:rsidSect="0077040D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949D" w14:textId="77777777" w:rsidR="00B3521E" w:rsidRDefault="00B3521E">
      <w:r>
        <w:separator/>
      </w:r>
    </w:p>
  </w:endnote>
  <w:endnote w:type="continuationSeparator" w:id="0">
    <w:p w14:paraId="51CA3F02" w14:textId="77777777" w:rsidR="00B3521E" w:rsidRDefault="00B3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CE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3317" w14:textId="77777777" w:rsidR="0045302D" w:rsidRDefault="0045302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D8DA04" w14:textId="77777777" w:rsidR="0045302D" w:rsidRDefault="004530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ED30" w14:textId="77777777" w:rsidR="0045302D" w:rsidRPr="0023756F" w:rsidRDefault="0045302D">
    <w:pPr>
      <w:pStyle w:val="Stopka"/>
      <w:framePr w:wrap="around" w:vAnchor="text" w:hAnchor="margin" w:xAlign="center" w:y="1"/>
      <w:rPr>
        <w:rStyle w:val="Numerstrony"/>
        <w:rFonts w:ascii="Arial" w:hAnsi="Arial"/>
        <w:sz w:val="22"/>
      </w:rPr>
    </w:pPr>
    <w:r w:rsidRPr="0023756F">
      <w:rPr>
        <w:rStyle w:val="Numerstrony"/>
        <w:rFonts w:ascii="Arial" w:hAnsi="Arial"/>
        <w:sz w:val="22"/>
      </w:rPr>
      <w:fldChar w:fldCharType="begin"/>
    </w:r>
    <w:r w:rsidRPr="0023756F">
      <w:rPr>
        <w:rStyle w:val="Numerstrony"/>
        <w:rFonts w:ascii="Arial" w:hAnsi="Arial"/>
        <w:sz w:val="22"/>
      </w:rPr>
      <w:instrText xml:space="preserve">PAGE  </w:instrText>
    </w:r>
    <w:r w:rsidRPr="0023756F">
      <w:rPr>
        <w:rStyle w:val="Numerstrony"/>
        <w:rFonts w:ascii="Arial" w:hAnsi="Arial"/>
        <w:sz w:val="22"/>
      </w:rPr>
      <w:fldChar w:fldCharType="separate"/>
    </w:r>
    <w:r w:rsidR="00C96251">
      <w:rPr>
        <w:rStyle w:val="Numerstrony"/>
        <w:rFonts w:ascii="Arial" w:hAnsi="Arial"/>
        <w:noProof/>
        <w:sz w:val="22"/>
      </w:rPr>
      <w:t>- 1 -</w:t>
    </w:r>
    <w:r w:rsidRPr="0023756F">
      <w:rPr>
        <w:rStyle w:val="Numerstrony"/>
        <w:rFonts w:ascii="Arial" w:hAnsi="Arial"/>
        <w:sz w:val="22"/>
      </w:rPr>
      <w:fldChar w:fldCharType="end"/>
    </w:r>
  </w:p>
  <w:p w14:paraId="68BEEE07" w14:textId="77777777" w:rsidR="0045302D" w:rsidRPr="00F1323E" w:rsidRDefault="00F1323E">
    <w:pPr>
      <w:pStyle w:val="Stopka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9E21" w14:textId="77777777" w:rsidR="00B3521E" w:rsidRDefault="00B3521E">
      <w:r>
        <w:separator/>
      </w:r>
    </w:p>
  </w:footnote>
  <w:footnote w:type="continuationSeparator" w:id="0">
    <w:p w14:paraId="3C15CB35" w14:textId="77777777" w:rsidR="00B3521E" w:rsidRDefault="00B35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A56"/>
    <w:multiLevelType w:val="hybridMultilevel"/>
    <w:tmpl w:val="9C805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F57F3"/>
    <w:multiLevelType w:val="hybridMultilevel"/>
    <w:tmpl w:val="81EE2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53A67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743CAC24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A277F8"/>
    <w:multiLevelType w:val="hybridMultilevel"/>
    <w:tmpl w:val="8C66A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E31A2F"/>
    <w:multiLevelType w:val="hybridMultilevel"/>
    <w:tmpl w:val="AE5440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A76DE0"/>
    <w:multiLevelType w:val="hybridMultilevel"/>
    <w:tmpl w:val="7648484C"/>
    <w:lvl w:ilvl="0" w:tplc="FF1A474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AC6221"/>
    <w:multiLevelType w:val="hybridMultilevel"/>
    <w:tmpl w:val="743CAC24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BE3EAD"/>
    <w:multiLevelType w:val="hybridMultilevel"/>
    <w:tmpl w:val="432A1B8E"/>
    <w:lvl w:ilvl="0" w:tplc="92CC216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9" w15:restartNumberingAfterBreak="0">
    <w:nsid w:val="21EF18FE"/>
    <w:multiLevelType w:val="hybridMultilevel"/>
    <w:tmpl w:val="EF7E5F22"/>
    <w:lvl w:ilvl="0" w:tplc="3C90D54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2836E5"/>
    <w:multiLevelType w:val="hybridMultilevel"/>
    <w:tmpl w:val="CE6C8182"/>
    <w:lvl w:ilvl="0" w:tplc="E320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822025"/>
    <w:multiLevelType w:val="hybridMultilevel"/>
    <w:tmpl w:val="7B7A8E4A"/>
    <w:lvl w:ilvl="0" w:tplc="24C6070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DF7999"/>
    <w:multiLevelType w:val="hybridMultilevel"/>
    <w:tmpl w:val="745C7EA0"/>
    <w:lvl w:ilvl="0" w:tplc="38FC970C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BA3833"/>
    <w:multiLevelType w:val="hybridMultilevel"/>
    <w:tmpl w:val="743CAC24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6E76AD0"/>
    <w:multiLevelType w:val="hybridMultilevel"/>
    <w:tmpl w:val="AE6AAE5C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6B6ED9"/>
    <w:multiLevelType w:val="hybridMultilevel"/>
    <w:tmpl w:val="B2D65CDE"/>
    <w:lvl w:ilvl="0" w:tplc="92CC216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D74412"/>
    <w:multiLevelType w:val="hybridMultilevel"/>
    <w:tmpl w:val="4F8ABDB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7" w15:restartNumberingAfterBreak="0">
    <w:nsid w:val="4CA06770"/>
    <w:multiLevelType w:val="hybridMultilevel"/>
    <w:tmpl w:val="227E8A64"/>
    <w:lvl w:ilvl="0" w:tplc="431840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DA56EC"/>
    <w:multiLevelType w:val="multilevel"/>
    <w:tmpl w:val="02AE360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%2"/>
      <w:lvlJc w:val="left"/>
      <w:pPr>
        <w:ind w:left="720" w:hanging="360"/>
      </w:pPr>
      <w:rPr>
        <w:rFonts w:hint="default"/>
        <w:i w:val="0"/>
        <w:iCs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Calibri" w:eastAsia="Calibri" w:hAnsi="Calibri" w:cs="Arial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75621B8"/>
    <w:multiLevelType w:val="hybridMultilevel"/>
    <w:tmpl w:val="86FE1E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8D722D"/>
    <w:multiLevelType w:val="hybridMultilevel"/>
    <w:tmpl w:val="14C660FE"/>
    <w:lvl w:ilvl="0" w:tplc="8D380A1E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Calibri" w:eastAsia="Times New Roman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E43928"/>
    <w:multiLevelType w:val="hybridMultilevel"/>
    <w:tmpl w:val="743CAC24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E9E6346"/>
    <w:multiLevelType w:val="multilevel"/>
    <w:tmpl w:val="AFA4B7C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1323F1"/>
    <w:multiLevelType w:val="hybridMultilevel"/>
    <w:tmpl w:val="2D568E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12CD4"/>
    <w:multiLevelType w:val="hybridMultilevel"/>
    <w:tmpl w:val="2744D078"/>
    <w:lvl w:ilvl="0" w:tplc="22F0A1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132E6F"/>
    <w:multiLevelType w:val="hybridMultilevel"/>
    <w:tmpl w:val="171603D0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9338BB"/>
    <w:multiLevelType w:val="hybridMultilevel"/>
    <w:tmpl w:val="7B7A8E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A84BB0"/>
    <w:multiLevelType w:val="hybridMultilevel"/>
    <w:tmpl w:val="DB282A9C"/>
    <w:lvl w:ilvl="0" w:tplc="9376ACF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A85DF2"/>
    <w:multiLevelType w:val="hybridMultilevel"/>
    <w:tmpl w:val="C51E963E"/>
    <w:lvl w:ilvl="0" w:tplc="0B7CD3A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1009004">
    <w:abstractNumId w:val="22"/>
  </w:num>
  <w:num w:numId="2" w16cid:durableId="1477331423">
    <w:abstractNumId w:val="20"/>
  </w:num>
  <w:num w:numId="3" w16cid:durableId="1135877338">
    <w:abstractNumId w:val="15"/>
  </w:num>
  <w:num w:numId="4" w16cid:durableId="144248092">
    <w:abstractNumId w:val="28"/>
  </w:num>
  <w:num w:numId="5" w16cid:durableId="787436235">
    <w:abstractNumId w:val="2"/>
  </w:num>
  <w:num w:numId="6" w16cid:durableId="1814833218">
    <w:abstractNumId w:val="9"/>
  </w:num>
  <w:num w:numId="7" w16cid:durableId="528569775">
    <w:abstractNumId w:val="25"/>
  </w:num>
  <w:num w:numId="8" w16cid:durableId="1518620236">
    <w:abstractNumId w:val="11"/>
  </w:num>
  <w:num w:numId="9" w16cid:durableId="228805349">
    <w:abstractNumId w:val="5"/>
  </w:num>
  <w:num w:numId="10" w16cid:durableId="9458101">
    <w:abstractNumId w:val="27"/>
  </w:num>
  <w:num w:numId="11" w16cid:durableId="1340960312">
    <w:abstractNumId w:val="14"/>
  </w:num>
  <w:num w:numId="12" w16cid:durableId="913977017">
    <w:abstractNumId w:val="6"/>
  </w:num>
  <w:num w:numId="13" w16cid:durableId="7448439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4597385">
    <w:abstractNumId w:val="3"/>
  </w:num>
  <w:num w:numId="15" w16cid:durableId="340622188">
    <w:abstractNumId w:val="8"/>
  </w:num>
  <w:num w:numId="16" w16cid:durableId="517082109">
    <w:abstractNumId w:val="4"/>
  </w:num>
  <w:num w:numId="17" w16cid:durableId="266235035">
    <w:abstractNumId w:val="12"/>
  </w:num>
  <w:num w:numId="18" w16cid:durableId="1410035141">
    <w:abstractNumId w:val="19"/>
  </w:num>
  <w:num w:numId="19" w16cid:durableId="1732190092">
    <w:abstractNumId w:val="23"/>
  </w:num>
  <w:num w:numId="20" w16cid:durableId="26376489">
    <w:abstractNumId w:val="24"/>
  </w:num>
  <w:num w:numId="21" w16cid:durableId="1795439153">
    <w:abstractNumId w:val="16"/>
  </w:num>
  <w:num w:numId="22" w16cid:durableId="445084530">
    <w:abstractNumId w:val="17"/>
  </w:num>
  <w:num w:numId="23" w16cid:durableId="734819314">
    <w:abstractNumId w:val="21"/>
  </w:num>
  <w:num w:numId="24" w16cid:durableId="1707675809">
    <w:abstractNumId w:val="13"/>
  </w:num>
  <w:num w:numId="25" w16cid:durableId="667948025">
    <w:abstractNumId w:val="1"/>
  </w:num>
  <w:num w:numId="26" w16cid:durableId="19877094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22542393">
    <w:abstractNumId w:val="18"/>
  </w:num>
  <w:num w:numId="28" w16cid:durableId="2128811057">
    <w:abstractNumId w:val="26"/>
  </w:num>
  <w:num w:numId="29" w16cid:durableId="1636446788">
    <w:abstractNumId w:val="0"/>
  </w:num>
  <w:num w:numId="30" w16cid:durableId="1214972219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A5"/>
    <w:rsid w:val="00011C13"/>
    <w:rsid w:val="0001529C"/>
    <w:rsid w:val="000171FD"/>
    <w:rsid w:val="00025586"/>
    <w:rsid w:val="00027031"/>
    <w:rsid w:val="000321DF"/>
    <w:rsid w:val="000427D5"/>
    <w:rsid w:val="00056A9D"/>
    <w:rsid w:val="00061934"/>
    <w:rsid w:val="00072147"/>
    <w:rsid w:val="00072460"/>
    <w:rsid w:val="00084DC6"/>
    <w:rsid w:val="00086E6E"/>
    <w:rsid w:val="0008741A"/>
    <w:rsid w:val="00092A7D"/>
    <w:rsid w:val="00095ACD"/>
    <w:rsid w:val="000961C1"/>
    <w:rsid w:val="000A102E"/>
    <w:rsid w:val="000A1870"/>
    <w:rsid w:val="000A305C"/>
    <w:rsid w:val="000A337A"/>
    <w:rsid w:val="000A69A2"/>
    <w:rsid w:val="000B3EA7"/>
    <w:rsid w:val="000C1A30"/>
    <w:rsid w:val="000C39B4"/>
    <w:rsid w:val="000C546B"/>
    <w:rsid w:val="000D04CE"/>
    <w:rsid w:val="000E7AEC"/>
    <w:rsid w:val="000F3337"/>
    <w:rsid w:val="000F5AEC"/>
    <w:rsid w:val="000F693F"/>
    <w:rsid w:val="000F78A5"/>
    <w:rsid w:val="0010071B"/>
    <w:rsid w:val="00101D6E"/>
    <w:rsid w:val="0010701B"/>
    <w:rsid w:val="0011207B"/>
    <w:rsid w:val="0011478F"/>
    <w:rsid w:val="00133C05"/>
    <w:rsid w:val="00141546"/>
    <w:rsid w:val="00142E27"/>
    <w:rsid w:val="00143B16"/>
    <w:rsid w:val="00151736"/>
    <w:rsid w:val="001547F7"/>
    <w:rsid w:val="00163248"/>
    <w:rsid w:val="00163372"/>
    <w:rsid w:val="001642D3"/>
    <w:rsid w:val="00172C53"/>
    <w:rsid w:val="00175CF2"/>
    <w:rsid w:val="0018110A"/>
    <w:rsid w:val="00182848"/>
    <w:rsid w:val="00185F43"/>
    <w:rsid w:val="00186225"/>
    <w:rsid w:val="00186909"/>
    <w:rsid w:val="001A4A1A"/>
    <w:rsid w:val="001B1D26"/>
    <w:rsid w:val="001B5511"/>
    <w:rsid w:val="001C2968"/>
    <w:rsid w:val="001C360F"/>
    <w:rsid w:val="001C5BC2"/>
    <w:rsid w:val="001D6861"/>
    <w:rsid w:val="001D7822"/>
    <w:rsid w:val="001E307C"/>
    <w:rsid w:val="001E36EC"/>
    <w:rsid w:val="001E50CC"/>
    <w:rsid w:val="001E518B"/>
    <w:rsid w:val="001E5C8B"/>
    <w:rsid w:val="001E5D6E"/>
    <w:rsid w:val="001F0366"/>
    <w:rsid w:val="00202C25"/>
    <w:rsid w:val="00202F37"/>
    <w:rsid w:val="002036B5"/>
    <w:rsid w:val="00205D9E"/>
    <w:rsid w:val="00207186"/>
    <w:rsid w:val="00207DA5"/>
    <w:rsid w:val="002100C3"/>
    <w:rsid w:val="00210442"/>
    <w:rsid w:val="002106C6"/>
    <w:rsid w:val="002114A2"/>
    <w:rsid w:val="002136CB"/>
    <w:rsid w:val="00216A4F"/>
    <w:rsid w:val="00221609"/>
    <w:rsid w:val="002224BF"/>
    <w:rsid w:val="0022298C"/>
    <w:rsid w:val="00222C8D"/>
    <w:rsid w:val="0022614F"/>
    <w:rsid w:val="002263BA"/>
    <w:rsid w:val="002266E0"/>
    <w:rsid w:val="00226CEA"/>
    <w:rsid w:val="0023756F"/>
    <w:rsid w:val="00242421"/>
    <w:rsid w:val="00245F97"/>
    <w:rsid w:val="002474C8"/>
    <w:rsid w:val="00251535"/>
    <w:rsid w:val="002612E4"/>
    <w:rsid w:val="00263E43"/>
    <w:rsid w:val="002651D0"/>
    <w:rsid w:val="0027533D"/>
    <w:rsid w:val="00281CF0"/>
    <w:rsid w:val="00282C2C"/>
    <w:rsid w:val="00283AED"/>
    <w:rsid w:val="0028788C"/>
    <w:rsid w:val="002A2121"/>
    <w:rsid w:val="002A6AB2"/>
    <w:rsid w:val="002A7E25"/>
    <w:rsid w:val="002B2A86"/>
    <w:rsid w:val="002C1D27"/>
    <w:rsid w:val="002C794E"/>
    <w:rsid w:val="002D25A4"/>
    <w:rsid w:val="002D6432"/>
    <w:rsid w:val="002E0D38"/>
    <w:rsid w:val="002E4535"/>
    <w:rsid w:val="002E63CF"/>
    <w:rsid w:val="002F07D8"/>
    <w:rsid w:val="002F201C"/>
    <w:rsid w:val="002F309A"/>
    <w:rsid w:val="002F3853"/>
    <w:rsid w:val="002F4AFD"/>
    <w:rsid w:val="003118DD"/>
    <w:rsid w:val="00312896"/>
    <w:rsid w:val="003145CF"/>
    <w:rsid w:val="00316EBA"/>
    <w:rsid w:val="00320C86"/>
    <w:rsid w:val="0033112D"/>
    <w:rsid w:val="00335E9F"/>
    <w:rsid w:val="0034639E"/>
    <w:rsid w:val="003518FF"/>
    <w:rsid w:val="0035572F"/>
    <w:rsid w:val="00365BB1"/>
    <w:rsid w:val="00367935"/>
    <w:rsid w:val="00371141"/>
    <w:rsid w:val="00372D08"/>
    <w:rsid w:val="00382EA4"/>
    <w:rsid w:val="0038370B"/>
    <w:rsid w:val="0038487C"/>
    <w:rsid w:val="00385C1D"/>
    <w:rsid w:val="003902F6"/>
    <w:rsid w:val="00390FFA"/>
    <w:rsid w:val="003928B2"/>
    <w:rsid w:val="00392BF1"/>
    <w:rsid w:val="00396E8B"/>
    <w:rsid w:val="00396FF5"/>
    <w:rsid w:val="003A759D"/>
    <w:rsid w:val="003A77FA"/>
    <w:rsid w:val="003C2C2A"/>
    <w:rsid w:val="003C3AA1"/>
    <w:rsid w:val="003C481B"/>
    <w:rsid w:val="003D2416"/>
    <w:rsid w:val="003D30CF"/>
    <w:rsid w:val="003D7877"/>
    <w:rsid w:val="003D7BC9"/>
    <w:rsid w:val="003E165A"/>
    <w:rsid w:val="003E3965"/>
    <w:rsid w:val="003E3F73"/>
    <w:rsid w:val="003E4AD7"/>
    <w:rsid w:val="003E5544"/>
    <w:rsid w:val="003E5E25"/>
    <w:rsid w:val="003E6BBC"/>
    <w:rsid w:val="003E774A"/>
    <w:rsid w:val="003F2E44"/>
    <w:rsid w:val="00405A9B"/>
    <w:rsid w:val="00405C4F"/>
    <w:rsid w:val="00406FE6"/>
    <w:rsid w:val="0041178D"/>
    <w:rsid w:val="004227CF"/>
    <w:rsid w:val="0042701F"/>
    <w:rsid w:val="004273FA"/>
    <w:rsid w:val="00427416"/>
    <w:rsid w:val="00427BB1"/>
    <w:rsid w:val="004412E9"/>
    <w:rsid w:val="00441AD3"/>
    <w:rsid w:val="00444A06"/>
    <w:rsid w:val="00445559"/>
    <w:rsid w:val="00445DED"/>
    <w:rsid w:val="0045194C"/>
    <w:rsid w:val="0045302D"/>
    <w:rsid w:val="004531B6"/>
    <w:rsid w:val="004607DD"/>
    <w:rsid w:val="00461FDD"/>
    <w:rsid w:val="0046395F"/>
    <w:rsid w:val="0046413C"/>
    <w:rsid w:val="004642BC"/>
    <w:rsid w:val="00482E9D"/>
    <w:rsid w:val="00486075"/>
    <w:rsid w:val="00487DC8"/>
    <w:rsid w:val="004933C8"/>
    <w:rsid w:val="00493CB2"/>
    <w:rsid w:val="00495068"/>
    <w:rsid w:val="00495F2B"/>
    <w:rsid w:val="00496EFE"/>
    <w:rsid w:val="0049776C"/>
    <w:rsid w:val="00497863"/>
    <w:rsid w:val="004A2421"/>
    <w:rsid w:val="004A2E61"/>
    <w:rsid w:val="004A5D18"/>
    <w:rsid w:val="004A692D"/>
    <w:rsid w:val="004B1F96"/>
    <w:rsid w:val="004B44D5"/>
    <w:rsid w:val="004C14EC"/>
    <w:rsid w:val="004C2DCD"/>
    <w:rsid w:val="004E323A"/>
    <w:rsid w:val="004E378C"/>
    <w:rsid w:val="004F1D5C"/>
    <w:rsid w:val="004F5413"/>
    <w:rsid w:val="0050792A"/>
    <w:rsid w:val="00513F31"/>
    <w:rsid w:val="005248C4"/>
    <w:rsid w:val="00524C0B"/>
    <w:rsid w:val="00526476"/>
    <w:rsid w:val="0052705C"/>
    <w:rsid w:val="00527204"/>
    <w:rsid w:val="005541A5"/>
    <w:rsid w:val="00554C45"/>
    <w:rsid w:val="00557E27"/>
    <w:rsid w:val="005661FF"/>
    <w:rsid w:val="00566CBE"/>
    <w:rsid w:val="00572D43"/>
    <w:rsid w:val="0057795D"/>
    <w:rsid w:val="00580713"/>
    <w:rsid w:val="00581B3E"/>
    <w:rsid w:val="005849F5"/>
    <w:rsid w:val="005851E5"/>
    <w:rsid w:val="00590825"/>
    <w:rsid w:val="00590D18"/>
    <w:rsid w:val="005912FB"/>
    <w:rsid w:val="00596575"/>
    <w:rsid w:val="0059674C"/>
    <w:rsid w:val="005A4F98"/>
    <w:rsid w:val="005A75E7"/>
    <w:rsid w:val="005A7884"/>
    <w:rsid w:val="005B3C85"/>
    <w:rsid w:val="005B5077"/>
    <w:rsid w:val="005B6432"/>
    <w:rsid w:val="005D0A61"/>
    <w:rsid w:val="005D0F0A"/>
    <w:rsid w:val="005D1AB4"/>
    <w:rsid w:val="005D6BF8"/>
    <w:rsid w:val="005E3B10"/>
    <w:rsid w:val="005E469B"/>
    <w:rsid w:val="005F0ED1"/>
    <w:rsid w:val="005F2725"/>
    <w:rsid w:val="005F300B"/>
    <w:rsid w:val="005F43C1"/>
    <w:rsid w:val="005F6806"/>
    <w:rsid w:val="00600204"/>
    <w:rsid w:val="00601D90"/>
    <w:rsid w:val="006026B2"/>
    <w:rsid w:val="00615AD1"/>
    <w:rsid w:val="00617FE9"/>
    <w:rsid w:val="00626F36"/>
    <w:rsid w:val="00636598"/>
    <w:rsid w:val="0063783A"/>
    <w:rsid w:val="006413A4"/>
    <w:rsid w:val="00644CD4"/>
    <w:rsid w:val="0066540E"/>
    <w:rsid w:val="00666490"/>
    <w:rsid w:val="006737A8"/>
    <w:rsid w:val="00677F6F"/>
    <w:rsid w:val="006832AD"/>
    <w:rsid w:val="006952AD"/>
    <w:rsid w:val="006A1931"/>
    <w:rsid w:val="006A23C3"/>
    <w:rsid w:val="006A4A3F"/>
    <w:rsid w:val="006A77D2"/>
    <w:rsid w:val="006B5512"/>
    <w:rsid w:val="006B7F52"/>
    <w:rsid w:val="006C297D"/>
    <w:rsid w:val="006C4643"/>
    <w:rsid w:val="006D5286"/>
    <w:rsid w:val="006D5828"/>
    <w:rsid w:val="006D6F2A"/>
    <w:rsid w:val="006E0FEA"/>
    <w:rsid w:val="006E51CB"/>
    <w:rsid w:val="006F36F4"/>
    <w:rsid w:val="00700082"/>
    <w:rsid w:val="00703CE5"/>
    <w:rsid w:val="00704313"/>
    <w:rsid w:val="00704B8C"/>
    <w:rsid w:val="007061DF"/>
    <w:rsid w:val="00714682"/>
    <w:rsid w:val="00714829"/>
    <w:rsid w:val="00715464"/>
    <w:rsid w:val="00720E2D"/>
    <w:rsid w:val="00731EFD"/>
    <w:rsid w:val="0073294D"/>
    <w:rsid w:val="00752B12"/>
    <w:rsid w:val="007610DC"/>
    <w:rsid w:val="007643FA"/>
    <w:rsid w:val="0077040D"/>
    <w:rsid w:val="00771B3F"/>
    <w:rsid w:val="00774484"/>
    <w:rsid w:val="0077605E"/>
    <w:rsid w:val="00794AA6"/>
    <w:rsid w:val="00797714"/>
    <w:rsid w:val="007B79C5"/>
    <w:rsid w:val="007C062A"/>
    <w:rsid w:val="007D451B"/>
    <w:rsid w:val="007E1A9B"/>
    <w:rsid w:val="007F41A7"/>
    <w:rsid w:val="007F7C72"/>
    <w:rsid w:val="00801EB6"/>
    <w:rsid w:val="00810F55"/>
    <w:rsid w:val="008130EE"/>
    <w:rsid w:val="00815828"/>
    <w:rsid w:val="0082327A"/>
    <w:rsid w:val="00823A40"/>
    <w:rsid w:val="00823F61"/>
    <w:rsid w:val="008330A8"/>
    <w:rsid w:val="008432EF"/>
    <w:rsid w:val="00853017"/>
    <w:rsid w:val="008549FC"/>
    <w:rsid w:val="00860B19"/>
    <w:rsid w:val="00866505"/>
    <w:rsid w:val="00866C98"/>
    <w:rsid w:val="0086716B"/>
    <w:rsid w:val="00874BA4"/>
    <w:rsid w:val="00897779"/>
    <w:rsid w:val="008A5195"/>
    <w:rsid w:val="008B15A1"/>
    <w:rsid w:val="008C1730"/>
    <w:rsid w:val="008C2FFD"/>
    <w:rsid w:val="008C70B6"/>
    <w:rsid w:val="008D7D18"/>
    <w:rsid w:val="008E2EB0"/>
    <w:rsid w:val="008E4226"/>
    <w:rsid w:val="008E69BC"/>
    <w:rsid w:val="008F1E41"/>
    <w:rsid w:val="008F36A5"/>
    <w:rsid w:val="008F3B58"/>
    <w:rsid w:val="00900334"/>
    <w:rsid w:val="009026A3"/>
    <w:rsid w:val="00905473"/>
    <w:rsid w:val="00906232"/>
    <w:rsid w:val="00907A9A"/>
    <w:rsid w:val="0091729F"/>
    <w:rsid w:val="0092105F"/>
    <w:rsid w:val="00926F54"/>
    <w:rsid w:val="0092792F"/>
    <w:rsid w:val="00932161"/>
    <w:rsid w:val="0094017E"/>
    <w:rsid w:val="00941A7B"/>
    <w:rsid w:val="00943D8A"/>
    <w:rsid w:val="00945E8D"/>
    <w:rsid w:val="00951C87"/>
    <w:rsid w:val="00956062"/>
    <w:rsid w:val="00960645"/>
    <w:rsid w:val="00965EFD"/>
    <w:rsid w:val="00974D93"/>
    <w:rsid w:val="00980AB1"/>
    <w:rsid w:val="0098362E"/>
    <w:rsid w:val="0098370A"/>
    <w:rsid w:val="00992C9F"/>
    <w:rsid w:val="00996C47"/>
    <w:rsid w:val="009970D4"/>
    <w:rsid w:val="009A1CC3"/>
    <w:rsid w:val="009A50F9"/>
    <w:rsid w:val="009B6146"/>
    <w:rsid w:val="009C0097"/>
    <w:rsid w:val="009C02E3"/>
    <w:rsid w:val="009C24FF"/>
    <w:rsid w:val="009C2F51"/>
    <w:rsid w:val="009D3EA5"/>
    <w:rsid w:val="009D4021"/>
    <w:rsid w:val="009D6ECA"/>
    <w:rsid w:val="009E2E96"/>
    <w:rsid w:val="009F0E42"/>
    <w:rsid w:val="009F4649"/>
    <w:rsid w:val="00A0074E"/>
    <w:rsid w:val="00A01464"/>
    <w:rsid w:val="00A02969"/>
    <w:rsid w:val="00A06874"/>
    <w:rsid w:val="00A07490"/>
    <w:rsid w:val="00A116E6"/>
    <w:rsid w:val="00A126FE"/>
    <w:rsid w:val="00A12729"/>
    <w:rsid w:val="00A169C5"/>
    <w:rsid w:val="00A20C8F"/>
    <w:rsid w:val="00A32DF7"/>
    <w:rsid w:val="00A36BC3"/>
    <w:rsid w:val="00A47065"/>
    <w:rsid w:val="00A4734C"/>
    <w:rsid w:val="00A51063"/>
    <w:rsid w:val="00A571D1"/>
    <w:rsid w:val="00A60A1B"/>
    <w:rsid w:val="00A618B1"/>
    <w:rsid w:val="00A7190A"/>
    <w:rsid w:val="00A72BB7"/>
    <w:rsid w:val="00A72E53"/>
    <w:rsid w:val="00A734AA"/>
    <w:rsid w:val="00A77982"/>
    <w:rsid w:val="00A81742"/>
    <w:rsid w:val="00A83D1B"/>
    <w:rsid w:val="00A85BD7"/>
    <w:rsid w:val="00A86365"/>
    <w:rsid w:val="00A9474A"/>
    <w:rsid w:val="00AA4CDC"/>
    <w:rsid w:val="00AB4F2F"/>
    <w:rsid w:val="00AC262F"/>
    <w:rsid w:val="00AC4440"/>
    <w:rsid w:val="00AC4940"/>
    <w:rsid w:val="00AC54F4"/>
    <w:rsid w:val="00AD2CC2"/>
    <w:rsid w:val="00AD2D2B"/>
    <w:rsid w:val="00AD4CF3"/>
    <w:rsid w:val="00AD70E7"/>
    <w:rsid w:val="00AE7662"/>
    <w:rsid w:val="00AF121E"/>
    <w:rsid w:val="00AF7DBC"/>
    <w:rsid w:val="00B04934"/>
    <w:rsid w:val="00B12684"/>
    <w:rsid w:val="00B12745"/>
    <w:rsid w:val="00B248E6"/>
    <w:rsid w:val="00B2575A"/>
    <w:rsid w:val="00B3521E"/>
    <w:rsid w:val="00B35A9B"/>
    <w:rsid w:val="00B4062A"/>
    <w:rsid w:val="00B47255"/>
    <w:rsid w:val="00B518A1"/>
    <w:rsid w:val="00B65BF9"/>
    <w:rsid w:val="00B7119C"/>
    <w:rsid w:val="00B768BE"/>
    <w:rsid w:val="00B829BC"/>
    <w:rsid w:val="00B83B4F"/>
    <w:rsid w:val="00B93166"/>
    <w:rsid w:val="00B966FD"/>
    <w:rsid w:val="00BB56F7"/>
    <w:rsid w:val="00BB690D"/>
    <w:rsid w:val="00BC59E0"/>
    <w:rsid w:val="00BD0C68"/>
    <w:rsid w:val="00BD615A"/>
    <w:rsid w:val="00BD6420"/>
    <w:rsid w:val="00BD7F8E"/>
    <w:rsid w:val="00BE3515"/>
    <w:rsid w:val="00BE363B"/>
    <w:rsid w:val="00BE66C6"/>
    <w:rsid w:val="00BF1858"/>
    <w:rsid w:val="00BF470F"/>
    <w:rsid w:val="00BF5004"/>
    <w:rsid w:val="00C00436"/>
    <w:rsid w:val="00C100AF"/>
    <w:rsid w:val="00C14E4F"/>
    <w:rsid w:val="00C1689E"/>
    <w:rsid w:val="00C21767"/>
    <w:rsid w:val="00C217E8"/>
    <w:rsid w:val="00C22702"/>
    <w:rsid w:val="00C31CBC"/>
    <w:rsid w:val="00C32A3F"/>
    <w:rsid w:val="00C32B4C"/>
    <w:rsid w:val="00C37B66"/>
    <w:rsid w:val="00C409D3"/>
    <w:rsid w:val="00C43497"/>
    <w:rsid w:val="00C5465B"/>
    <w:rsid w:val="00C60A81"/>
    <w:rsid w:val="00C61EE0"/>
    <w:rsid w:val="00C640B3"/>
    <w:rsid w:val="00C66B0D"/>
    <w:rsid w:val="00C714D8"/>
    <w:rsid w:val="00C766EE"/>
    <w:rsid w:val="00C95EB0"/>
    <w:rsid w:val="00C96251"/>
    <w:rsid w:val="00CA015C"/>
    <w:rsid w:val="00CA0287"/>
    <w:rsid w:val="00CA059D"/>
    <w:rsid w:val="00CA25E8"/>
    <w:rsid w:val="00CA2C8B"/>
    <w:rsid w:val="00CB64D8"/>
    <w:rsid w:val="00CE2453"/>
    <w:rsid w:val="00CE7C5A"/>
    <w:rsid w:val="00CE7EED"/>
    <w:rsid w:val="00CF11E6"/>
    <w:rsid w:val="00CF2DFD"/>
    <w:rsid w:val="00D0131D"/>
    <w:rsid w:val="00D06CDE"/>
    <w:rsid w:val="00D06E0B"/>
    <w:rsid w:val="00D06FB8"/>
    <w:rsid w:val="00D20636"/>
    <w:rsid w:val="00D212DE"/>
    <w:rsid w:val="00D23DD9"/>
    <w:rsid w:val="00D2501A"/>
    <w:rsid w:val="00D32331"/>
    <w:rsid w:val="00D34802"/>
    <w:rsid w:val="00D352E7"/>
    <w:rsid w:val="00D35633"/>
    <w:rsid w:val="00D36936"/>
    <w:rsid w:val="00D3733F"/>
    <w:rsid w:val="00D43D9C"/>
    <w:rsid w:val="00D47E22"/>
    <w:rsid w:val="00D51D1C"/>
    <w:rsid w:val="00D53B93"/>
    <w:rsid w:val="00D557AF"/>
    <w:rsid w:val="00D652B0"/>
    <w:rsid w:val="00D655C6"/>
    <w:rsid w:val="00D6626B"/>
    <w:rsid w:val="00D74590"/>
    <w:rsid w:val="00D80C57"/>
    <w:rsid w:val="00D81AEB"/>
    <w:rsid w:val="00D81B58"/>
    <w:rsid w:val="00D82296"/>
    <w:rsid w:val="00D84C34"/>
    <w:rsid w:val="00D9177F"/>
    <w:rsid w:val="00D91B47"/>
    <w:rsid w:val="00D95D97"/>
    <w:rsid w:val="00D972C0"/>
    <w:rsid w:val="00D97302"/>
    <w:rsid w:val="00DA397D"/>
    <w:rsid w:val="00DA7457"/>
    <w:rsid w:val="00DB4436"/>
    <w:rsid w:val="00DB6EA2"/>
    <w:rsid w:val="00DB7982"/>
    <w:rsid w:val="00DC0B9D"/>
    <w:rsid w:val="00DC0C40"/>
    <w:rsid w:val="00DC213E"/>
    <w:rsid w:val="00DC77E5"/>
    <w:rsid w:val="00DE0C13"/>
    <w:rsid w:val="00DE2805"/>
    <w:rsid w:val="00DE7F92"/>
    <w:rsid w:val="00DF0937"/>
    <w:rsid w:val="00DF0943"/>
    <w:rsid w:val="00DF1E15"/>
    <w:rsid w:val="00DF25D1"/>
    <w:rsid w:val="00DF37DD"/>
    <w:rsid w:val="00DF3DB9"/>
    <w:rsid w:val="00DF4AC2"/>
    <w:rsid w:val="00DF5C2B"/>
    <w:rsid w:val="00DF7FD3"/>
    <w:rsid w:val="00E00084"/>
    <w:rsid w:val="00E14B5C"/>
    <w:rsid w:val="00E169F7"/>
    <w:rsid w:val="00E207F5"/>
    <w:rsid w:val="00E20AAE"/>
    <w:rsid w:val="00E22467"/>
    <w:rsid w:val="00E277FE"/>
    <w:rsid w:val="00E301CE"/>
    <w:rsid w:val="00E316F1"/>
    <w:rsid w:val="00E31D78"/>
    <w:rsid w:val="00E322DD"/>
    <w:rsid w:val="00E41FDB"/>
    <w:rsid w:val="00E425E9"/>
    <w:rsid w:val="00E45075"/>
    <w:rsid w:val="00E506DC"/>
    <w:rsid w:val="00E5077A"/>
    <w:rsid w:val="00E71D8B"/>
    <w:rsid w:val="00E835EC"/>
    <w:rsid w:val="00E84C00"/>
    <w:rsid w:val="00E874D6"/>
    <w:rsid w:val="00EA4F14"/>
    <w:rsid w:val="00EB04E7"/>
    <w:rsid w:val="00EB1716"/>
    <w:rsid w:val="00EB3106"/>
    <w:rsid w:val="00EB4E24"/>
    <w:rsid w:val="00EB6B00"/>
    <w:rsid w:val="00EB7338"/>
    <w:rsid w:val="00EB7F01"/>
    <w:rsid w:val="00EC115D"/>
    <w:rsid w:val="00ED51B7"/>
    <w:rsid w:val="00EE0BE4"/>
    <w:rsid w:val="00EE400E"/>
    <w:rsid w:val="00EF13C5"/>
    <w:rsid w:val="00EF2218"/>
    <w:rsid w:val="00EF23A5"/>
    <w:rsid w:val="00EF51E1"/>
    <w:rsid w:val="00EF6212"/>
    <w:rsid w:val="00F02093"/>
    <w:rsid w:val="00F0493C"/>
    <w:rsid w:val="00F12E92"/>
    <w:rsid w:val="00F1323E"/>
    <w:rsid w:val="00F216E1"/>
    <w:rsid w:val="00F2499C"/>
    <w:rsid w:val="00F25459"/>
    <w:rsid w:val="00F34115"/>
    <w:rsid w:val="00F3570B"/>
    <w:rsid w:val="00F40C0B"/>
    <w:rsid w:val="00F41262"/>
    <w:rsid w:val="00F43FA9"/>
    <w:rsid w:val="00F45D23"/>
    <w:rsid w:val="00F464FE"/>
    <w:rsid w:val="00F47F35"/>
    <w:rsid w:val="00F54841"/>
    <w:rsid w:val="00F61327"/>
    <w:rsid w:val="00F6663F"/>
    <w:rsid w:val="00F7160B"/>
    <w:rsid w:val="00F72508"/>
    <w:rsid w:val="00F734A4"/>
    <w:rsid w:val="00F81339"/>
    <w:rsid w:val="00F8252B"/>
    <w:rsid w:val="00F8376D"/>
    <w:rsid w:val="00F9346B"/>
    <w:rsid w:val="00F943BE"/>
    <w:rsid w:val="00F966AB"/>
    <w:rsid w:val="00FA032A"/>
    <w:rsid w:val="00FB0390"/>
    <w:rsid w:val="00FB2F9E"/>
    <w:rsid w:val="00FB3E4C"/>
    <w:rsid w:val="00FB4D96"/>
    <w:rsid w:val="00FB7D67"/>
    <w:rsid w:val="00FC3238"/>
    <w:rsid w:val="00FC71E6"/>
    <w:rsid w:val="00FC7FE6"/>
    <w:rsid w:val="00FE3150"/>
    <w:rsid w:val="00FF2FA1"/>
    <w:rsid w:val="00F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962F1"/>
  <w15:chartTrackingRefBased/>
  <w15:docId w15:val="{7AF232FF-0C1D-4623-814C-B13318EF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Gill Sans CE" w:hAnsi="Gill Sans CE" w:cs="Arial"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120" w:after="120"/>
      <w:jc w:val="center"/>
      <w:outlineLvl w:val="2"/>
    </w:pPr>
    <w:rPr>
      <w:rFonts w:ascii="Arial" w:hAnsi="Arial"/>
      <w:b/>
      <w:spacing w:val="2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locked/>
    <w:rPr>
      <w:rFonts w:ascii="Gill Sans CE" w:hAnsi="Gill Sans CE" w:cs="Arial"/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hAnsi="Times New Roman" w:cs="Times New Roman"/>
      <w:color w:val="0000FF"/>
      <w:sz w:val="20"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xxx">
    <w:name w:val="xxx"/>
    <w:semiHidden/>
    <w:rPr>
      <w:rFonts w:ascii="Arial" w:hAnsi="Arial" w:cs="Arial"/>
      <w:color w:val="000080"/>
      <w:sz w:val="20"/>
      <w:szCs w:val="20"/>
    </w:rPr>
  </w:style>
  <w:style w:type="paragraph" w:styleId="Tekstpodstawowy">
    <w:name w:val="Body Text"/>
    <w:basedOn w:val="Normalny"/>
    <w:semiHidden/>
    <w:rPr>
      <w:i/>
      <w:iCs/>
      <w:color w:val="FF6600"/>
    </w:rPr>
  </w:style>
  <w:style w:type="character" w:styleId="Odwoaniedokomentarza">
    <w:name w:val="annotation reference"/>
    <w:semiHidden/>
    <w:rsid w:val="00CF11E6"/>
    <w:rPr>
      <w:sz w:val="16"/>
      <w:szCs w:val="16"/>
    </w:rPr>
  </w:style>
  <w:style w:type="paragraph" w:styleId="Tekstkomentarza">
    <w:name w:val="annotation text"/>
    <w:basedOn w:val="Normalny"/>
    <w:semiHidden/>
    <w:rsid w:val="00CF11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F11E6"/>
    <w:rPr>
      <w:b/>
      <w:bCs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794A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rsid w:val="00794AA6"/>
    <w:rPr>
      <w:rFonts w:ascii="Gill Sans CE" w:hAnsi="Gill Sans CE" w:cs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7643FA"/>
    <w:pPr>
      <w:widowControl w:val="0"/>
      <w:suppressAutoHyphens/>
      <w:ind w:left="720"/>
      <w:contextualSpacing/>
    </w:pPr>
    <w:rPr>
      <w:rFonts w:ascii="Times New Roman" w:eastAsia="Lucida Sans Unicode" w:hAnsi="Times New Roman" w:cs="Times New Roman"/>
      <w:kern w:val="1"/>
    </w:rPr>
  </w:style>
  <w:style w:type="paragraph" w:styleId="Bezodstpw">
    <w:name w:val="No Spacing"/>
    <w:link w:val="BezodstpwZnak"/>
    <w:uiPriority w:val="1"/>
    <w:qFormat/>
    <w:rsid w:val="007643FA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643FA"/>
    <w:rPr>
      <w:rFonts w:ascii="Calibri" w:eastAsia="Calibri" w:hAnsi="Calibri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74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12745"/>
    <w:rPr>
      <w:rFonts w:ascii="Gill Sans CE" w:hAnsi="Gill Sans CE" w:cs="Arial"/>
    </w:rPr>
  </w:style>
  <w:style w:type="character" w:styleId="Odwoanieprzypisukocowego">
    <w:name w:val="endnote reference"/>
    <w:uiPriority w:val="99"/>
    <w:semiHidden/>
    <w:unhideWhenUsed/>
    <w:rsid w:val="00B12745"/>
    <w:rPr>
      <w:vertAlign w:val="superscript"/>
    </w:rPr>
  </w:style>
  <w:style w:type="paragraph" w:customStyle="1" w:styleId="Default">
    <w:name w:val="Default"/>
    <w:rsid w:val="004A242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2D6432"/>
    <w:rPr>
      <w:rFonts w:ascii="Gill Sans CE" w:hAnsi="Gill Sans CE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825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2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owiatpultu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38EA-F894-4EC9-AC90-022D484F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11</Pages>
  <Words>3340</Words>
  <Characters>20042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</dc:creator>
  <cp:keywords/>
  <cp:lastModifiedBy>Joanna Majewska</cp:lastModifiedBy>
  <cp:revision>17</cp:revision>
  <cp:lastPrinted>2023-11-23T09:05:00Z</cp:lastPrinted>
  <dcterms:created xsi:type="dcterms:W3CDTF">2023-10-30T11:39:00Z</dcterms:created>
  <dcterms:modified xsi:type="dcterms:W3CDTF">2023-11-23T09:06:00Z</dcterms:modified>
</cp:coreProperties>
</file>