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37" w:rsidRPr="001A0505" w:rsidRDefault="003B7B37" w:rsidP="003B7B37">
      <w:pPr>
        <w:spacing w:line="276" w:lineRule="auto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1A050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  <w:r w:rsidRPr="001A0505">
        <w:rPr>
          <w:rFonts w:ascii="Calibri" w:hAnsi="Calibri" w:cs="Calibri"/>
        </w:rPr>
        <w:t xml:space="preserve">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A0505">
        <w:rPr>
          <w:rFonts w:ascii="Calibri" w:hAnsi="Calibri" w:cs="Calibri"/>
          <w:color w:val="000000"/>
          <w:sz w:val="22"/>
          <w:szCs w:val="22"/>
        </w:rPr>
        <w:t>OR.272.6.2023</w:t>
      </w:r>
    </w:p>
    <w:p w:rsidR="003B7B37" w:rsidRPr="001A0505" w:rsidRDefault="003B7B37" w:rsidP="003B7B37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0A1D4E">
        <w:rPr>
          <w:rFonts w:ascii="Calibri" w:hAnsi="Calibri" w:cs="Calibri"/>
          <w:b/>
          <w:bCs/>
          <w:sz w:val="22"/>
          <w:szCs w:val="22"/>
        </w:rPr>
        <w:t>24</w:t>
      </w:r>
      <w:r>
        <w:rPr>
          <w:rFonts w:ascii="Calibri" w:hAnsi="Calibri" w:cs="Calibri"/>
          <w:b/>
          <w:bCs/>
          <w:sz w:val="22"/>
          <w:szCs w:val="22"/>
        </w:rPr>
        <w:t>/2024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505">
        <w:rPr>
          <w:rFonts w:ascii="Calibri" w:hAnsi="Calibri" w:cs="Calibri"/>
          <w:sz w:val="22"/>
          <w:szCs w:val="22"/>
        </w:rPr>
        <w:t xml:space="preserve">zawarta w dniu  </w:t>
      </w:r>
      <w:r w:rsidR="000A1D4E">
        <w:rPr>
          <w:rFonts w:ascii="Calibri" w:hAnsi="Calibri" w:cs="Calibri"/>
          <w:sz w:val="22"/>
          <w:szCs w:val="22"/>
        </w:rPr>
        <w:t xml:space="preserve">24 stycznia 2024 </w:t>
      </w:r>
      <w:bookmarkStart w:id="0" w:name="_GoBack"/>
      <w:bookmarkEnd w:id="0"/>
      <w:r w:rsidRPr="001A0505">
        <w:rPr>
          <w:rFonts w:ascii="Calibri" w:hAnsi="Calibri" w:cs="Calibri"/>
          <w:sz w:val="22"/>
          <w:szCs w:val="22"/>
        </w:rPr>
        <w:t>r. pomiędzy:</w:t>
      </w:r>
    </w:p>
    <w:p w:rsidR="003B7B37" w:rsidRPr="001A0505" w:rsidRDefault="003B7B37" w:rsidP="003B7B37">
      <w:pPr>
        <w:pStyle w:val="Nagwek11"/>
        <w:numPr>
          <w:ilvl w:val="0"/>
          <w:numId w:val="1"/>
        </w:numPr>
        <w:spacing w:line="360" w:lineRule="auto"/>
        <w:ind w:left="407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Powiatem Pułtuskim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Jednostka organizacyjna: Starostwo Powiatowe w Pułtusku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 siedzibą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1A0505">
        <w:rPr>
          <w:rFonts w:ascii="Calibri" w:hAnsi="Calibri" w:cs="Calibri"/>
          <w:b/>
          <w:bCs/>
          <w:sz w:val="22"/>
          <w:szCs w:val="22"/>
          <w:u w:val="single"/>
        </w:rPr>
        <w:t>ul. Marii Skłodowskiej – Curie 11, 06-100  Pułtusk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r w:rsidRPr="001A0505">
        <w:rPr>
          <w:rFonts w:ascii="Calibri" w:hAnsi="Calibri" w:cs="Calibri"/>
          <w:sz w:val="22"/>
          <w:szCs w:val="22"/>
        </w:rPr>
        <w:t>NIP 568-16-18-062</w:t>
      </w:r>
      <w:r>
        <w:rPr>
          <w:rFonts w:ascii="Calibri" w:hAnsi="Calibri" w:cs="Calibri"/>
          <w:sz w:val="22"/>
          <w:szCs w:val="22"/>
        </w:rPr>
        <w:t xml:space="preserve">, </w:t>
      </w:r>
      <w:r w:rsidRPr="001A0505">
        <w:rPr>
          <w:rFonts w:ascii="Calibri" w:hAnsi="Calibri" w:cs="Calibri"/>
          <w:color w:val="000000"/>
          <w:sz w:val="22"/>
          <w:szCs w:val="22"/>
        </w:rPr>
        <w:t>REGON: 130377729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505">
        <w:rPr>
          <w:rFonts w:ascii="Calibri" w:hAnsi="Calibri" w:cs="Calibri"/>
          <w:sz w:val="22"/>
          <w:szCs w:val="22"/>
        </w:rPr>
        <w:t>reprezentowanym przez:</w:t>
      </w:r>
    </w:p>
    <w:p w:rsidR="003B7B37" w:rsidRPr="003B7B37" w:rsidRDefault="003B7B37" w:rsidP="003B7B37">
      <w:pPr>
        <w:pStyle w:val="Nagwek1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B7B37">
        <w:rPr>
          <w:rFonts w:ascii="Calibri" w:hAnsi="Calibri" w:cs="Calibri"/>
          <w:bCs/>
          <w:sz w:val="22"/>
          <w:szCs w:val="22"/>
          <w:lang w:val="pl-PL"/>
        </w:rPr>
        <w:t xml:space="preserve">Jana Zalewskiego – Starostę Pułtuskiego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zwanym w dalszej części umowy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„Zamawiającym”</w:t>
      </w:r>
    </w:p>
    <w:p w:rsidR="003B7B37" w:rsidRPr="001A0505" w:rsidRDefault="003B7B37" w:rsidP="003B7B37">
      <w:pPr>
        <w:tabs>
          <w:tab w:val="center" w:pos="5256"/>
          <w:tab w:val="right" w:pos="979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a</w:t>
      </w:r>
    </w:p>
    <w:p w:rsidR="003B7B37" w:rsidRPr="002F0CDD" w:rsidRDefault="003B7B37" w:rsidP="003B7B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Panem </w:t>
      </w:r>
      <w:r>
        <w:rPr>
          <w:rFonts w:asciiTheme="minorHAnsi" w:hAnsiTheme="minorHAnsi" w:cstheme="minorHAnsi"/>
          <w:b/>
          <w:sz w:val="22"/>
          <w:szCs w:val="22"/>
        </w:rPr>
        <w:t>Jarosławem Jakubiakiem</w:t>
      </w:r>
      <w:r>
        <w:rPr>
          <w:rFonts w:asciiTheme="minorHAnsi" w:hAnsiTheme="minorHAnsi" w:cstheme="minorHAnsi"/>
          <w:sz w:val="22"/>
          <w:szCs w:val="22"/>
        </w:rPr>
        <w:t xml:space="preserve"> prowadzącym </w:t>
      </w:r>
      <w:r w:rsidRPr="002F0CDD">
        <w:rPr>
          <w:rFonts w:asciiTheme="minorHAnsi" w:hAnsiTheme="minorHAnsi" w:cstheme="minorHAnsi"/>
          <w:sz w:val="22"/>
          <w:szCs w:val="22"/>
        </w:rPr>
        <w:t xml:space="preserve">działalność gospodarczą pod firmą: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BEST – OFFICE spóła jawna </w:t>
      </w:r>
      <w:r w:rsidRPr="002F0CDD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Ostrołęce ( 07-410</w:t>
      </w:r>
      <w:r w:rsidRPr="002F0CDD">
        <w:rPr>
          <w:rFonts w:asciiTheme="minorHAnsi" w:hAnsiTheme="minorHAnsi" w:cstheme="minorHAnsi"/>
          <w:sz w:val="22"/>
          <w:szCs w:val="22"/>
        </w:rPr>
        <w:t xml:space="preserve">)  </w:t>
      </w:r>
      <w:r w:rsidRPr="002F0CDD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>
        <w:rPr>
          <w:rFonts w:asciiTheme="minorHAnsi" w:hAnsiTheme="minorHAnsi" w:cstheme="minorHAnsi"/>
          <w:b/>
          <w:bCs/>
          <w:sz w:val="22"/>
          <w:szCs w:val="22"/>
        </w:rPr>
        <w:t>Kopernika 6</w:t>
      </w:r>
      <w:r w:rsidRPr="002F0CD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F0CDD">
        <w:rPr>
          <w:rFonts w:asciiTheme="minorHAnsi" w:hAnsiTheme="minorHAnsi" w:cstheme="minorHAnsi"/>
          <w:sz w:val="22"/>
          <w:szCs w:val="22"/>
        </w:rPr>
        <w:t xml:space="preserve">NIP </w:t>
      </w:r>
      <w:r>
        <w:rPr>
          <w:rFonts w:asciiTheme="minorHAnsi" w:hAnsiTheme="minorHAnsi" w:cstheme="minorHAnsi"/>
          <w:sz w:val="22"/>
          <w:szCs w:val="22"/>
        </w:rPr>
        <w:t>758 100 66 91</w:t>
      </w:r>
      <w:r w:rsidRPr="002F0CDD">
        <w:rPr>
          <w:rFonts w:asciiTheme="minorHAnsi" w:hAnsiTheme="minorHAnsi" w:cstheme="minorHAnsi"/>
          <w:sz w:val="22"/>
          <w:szCs w:val="22"/>
        </w:rPr>
        <w:t xml:space="preserve"> REGON </w:t>
      </w:r>
      <w:r>
        <w:rPr>
          <w:rFonts w:asciiTheme="minorHAnsi" w:hAnsiTheme="minorHAnsi" w:cstheme="minorHAnsi"/>
          <w:sz w:val="22"/>
          <w:szCs w:val="22"/>
        </w:rPr>
        <w:t>550413220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zwaną w dalszej części umowy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„Wykonawcą”</w:t>
      </w:r>
      <w:r w:rsidRPr="001A0505">
        <w:rPr>
          <w:rFonts w:ascii="Calibri" w:hAnsi="Calibri" w:cs="Calibri"/>
          <w:sz w:val="22"/>
          <w:szCs w:val="22"/>
        </w:rPr>
        <w:t>,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wyniku przeprowadzonego postępowania </w:t>
      </w:r>
      <w:r w:rsidRPr="001A0505">
        <w:rPr>
          <w:rFonts w:ascii="Calibri" w:eastAsia="Times New Roman" w:hAnsi="Calibri" w:cs="Calibri"/>
          <w:sz w:val="22"/>
          <w:szCs w:val="22"/>
          <w:lang w:eastAsia="zh-CN"/>
        </w:rPr>
        <w:t xml:space="preserve">o udzielenie zamówienia publicznego w trybie podstawowym z możliwością przeprowadzenia negocjacji na podstawie art. 275 pkt 2 </w:t>
      </w:r>
      <w:r w:rsidRPr="001A0505">
        <w:rPr>
          <w:rFonts w:ascii="Calibri" w:hAnsi="Calibri" w:cs="Calibri"/>
          <w:sz w:val="22"/>
          <w:szCs w:val="22"/>
        </w:rPr>
        <w:t xml:space="preserve">ustawy z dnia 11 września 2019r. Prawo zamówień publicznych (Dz.U. z 2023r. poz. 1605, ze zm.), o następującej treści: 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zobowiązuje się wykonać dostawę polegającą na </w:t>
      </w:r>
      <w:r w:rsidRPr="001A0505">
        <w:rPr>
          <w:rFonts w:ascii="Calibri" w:hAnsi="Calibri" w:cs="Calibri"/>
          <w:b/>
          <w:i/>
          <w:sz w:val="22"/>
          <w:szCs w:val="22"/>
        </w:rPr>
        <w:t>sukcesywnym dostarczaniu materiałów biurowych i eksploatacyjnych do Starostwa Powiatowego w Pułtusku w 202</w:t>
      </w:r>
      <w:r w:rsidR="00CC419B">
        <w:rPr>
          <w:rFonts w:ascii="Calibri" w:hAnsi="Calibri" w:cs="Calibri"/>
          <w:b/>
          <w:i/>
          <w:sz w:val="22"/>
          <w:szCs w:val="22"/>
        </w:rPr>
        <w:t>4</w:t>
      </w:r>
      <w:r w:rsidRPr="001A0505">
        <w:rPr>
          <w:rFonts w:ascii="Calibri" w:hAnsi="Calibri" w:cs="Calibri"/>
          <w:b/>
          <w:i/>
          <w:sz w:val="22"/>
          <w:szCs w:val="22"/>
        </w:rPr>
        <w:t> roku</w:t>
      </w:r>
      <w:r w:rsidRPr="001A0505">
        <w:rPr>
          <w:rFonts w:ascii="Calibri" w:hAnsi="Calibri" w:cs="Calibri"/>
          <w:sz w:val="22"/>
          <w:szCs w:val="22"/>
        </w:rPr>
        <w:t xml:space="preserve"> – dot. CZĘŚĆ</w:t>
      </w:r>
      <w:r w:rsidR="00CC419B">
        <w:rPr>
          <w:rFonts w:ascii="Calibri" w:hAnsi="Calibri" w:cs="Calibri"/>
          <w:sz w:val="22"/>
          <w:szCs w:val="22"/>
        </w:rPr>
        <w:t>1</w:t>
      </w:r>
      <w:r w:rsidRPr="001A0505">
        <w:rPr>
          <w:rFonts w:ascii="Calibri" w:hAnsi="Calibri" w:cs="Calibri"/>
          <w:sz w:val="22"/>
          <w:szCs w:val="22"/>
        </w:rPr>
        <w:t xml:space="preserve"> pn. </w:t>
      </w:r>
      <w:r w:rsidR="00CC419B" w:rsidRPr="00CC419B">
        <w:rPr>
          <w:rFonts w:ascii="Calibri" w:hAnsi="Calibri" w:cs="Calibri"/>
          <w:b/>
          <w:sz w:val="22"/>
          <w:szCs w:val="22"/>
        </w:rPr>
        <w:t>Dostawa materiałów biurowych do Starostwa Powiatowego w Pułtusku</w:t>
      </w:r>
      <w:r w:rsidRPr="001A0505">
        <w:rPr>
          <w:rFonts w:ascii="Calibri" w:hAnsi="Calibri" w:cs="Calibri"/>
          <w:sz w:val="22"/>
          <w:szCs w:val="22"/>
        </w:rPr>
        <w:t xml:space="preserve">, zgodnie ze swoją </w:t>
      </w:r>
      <w:r w:rsidRPr="001A0505">
        <w:rPr>
          <w:rFonts w:ascii="Calibri" w:hAnsi="Calibri" w:cs="Calibri"/>
          <w:i/>
          <w:sz w:val="22"/>
          <w:szCs w:val="22"/>
        </w:rPr>
        <w:t>Ofertą</w:t>
      </w:r>
      <w:r w:rsidR="00CC419B">
        <w:rPr>
          <w:rFonts w:ascii="Calibri" w:hAnsi="Calibri" w:cs="Calibri"/>
          <w:sz w:val="22"/>
          <w:szCs w:val="22"/>
        </w:rPr>
        <w:t xml:space="preserve"> z dnia 07.01.2024</w:t>
      </w:r>
      <w:r w:rsidRPr="001A0505">
        <w:rPr>
          <w:rFonts w:ascii="Calibri" w:hAnsi="Calibri" w:cs="Calibri"/>
          <w:sz w:val="22"/>
          <w:szCs w:val="22"/>
        </w:rPr>
        <w:t>r.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2.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zobowiązuje się do dostarczania Zamawiającemu materiałów biurowych do siedziby Starostwa Powiatowego w Pułtusku przy ul. Marii Skłodowskiej </w:t>
      </w:r>
      <w:r w:rsidR="00CC419B">
        <w:rPr>
          <w:rFonts w:ascii="Calibri" w:hAnsi="Calibri" w:cs="Calibri"/>
          <w:sz w:val="22"/>
          <w:szCs w:val="22"/>
        </w:rPr>
        <w:t>– Curie 11 w 2024</w:t>
      </w:r>
      <w:r w:rsidRPr="001A0505">
        <w:rPr>
          <w:rFonts w:ascii="Calibri" w:hAnsi="Calibri" w:cs="Calibri"/>
          <w:sz w:val="22"/>
          <w:szCs w:val="22"/>
        </w:rPr>
        <w:t> roku do czasu wyczerpania wartości umowy, w okresie 12 miesięcy tj. od 1 stycznia 2024r. do dnia 31 grudnia 2024r.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każdorazowo będzie składał, według potrzeb, pisemną specyfikację zamówienia, która będzie szczegółowo określała asortyment, rodzaj oraz ilość przedmiotu zamówienia (realizacja zamówienia w częściach).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zobowiązuje się do dostawy materiałów, określonych w specyfikacji zamówienia, </w:t>
      </w:r>
      <w:r w:rsidR="00CC419B">
        <w:rPr>
          <w:rFonts w:ascii="Calibri" w:hAnsi="Calibri" w:cs="Calibri"/>
          <w:sz w:val="22"/>
          <w:szCs w:val="22"/>
        </w:rPr>
        <w:br/>
        <w:t xml:space="preserve">w terminie 2 </w:t>
      </w:r>
      <w:r w:rsidRPr="001A0505">
        <w:rPr>
          <w:rFonts w:ascii="Calibri" w:hAnsi="Calibri" w:cs="Calibri"/>
          <w:sz w:val="22"/>
          <w:szCs w:val="22"/>
        </w:rPr>
        <w:t>dni od daty złożenia zamówienia przez Zamawiającego.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dostarczyć na koszt własny (własnym transportem) materiały będące przedmiotem zamówienia do siedziby Zamawiającego.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lastRenderedPageBreak/>
        <w:t>Zamawiający zobowiązany jest odebrać od Wykonawcy dostarczone materiały zgodnie z fakturą dostawy.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Strony ustalają, że podane ilości asortymentu są wielkościami szacunkowymi i w rzeczywistości mogą ulec zmianie, a ogółem wartość zakupionych materiałów biurowych nie przekroczy kwoty, o której mowa w § 5 ust. 1 niniejszej umowy. Zamawiający zastrzega sobie prawo do składania zamówień na większe bądź mniejsze ilości niż wyspecyfikowane w przedmiocie zamówienia wg cen określonych w </w:t>
      </w:r>
      <w:r w:rsidRPr="001A0505">
        <w:rPr>
          <w:rFonts w:ascii="Calibri" w:hAnsi="Calibri" w:cs="Calibri"/>
          <w:i/>
          <w:sz w:val="22"/>
          <w:szCs w:val="22"/>
        </w:rPr>
        <w:t>Ofercie</w:t>
      </w:r>
      <w:r w:rsidRPr="001A0505">
        <w:rPr>
          <w:rFonts w:ascii="Calibri" w:hAnsi="Calibri" w:cs="Calibri"/>
          <w:sz w:val="22"/>
          <w:szCs w:val="22"/>
        </w:rPr>
        <w:t>. W związku z powyższym Wykonawcy nie przysługują roszczenia z tytułu zaku</w:t>
      </w:r>
      <w:r>
        <w:rPr>
          <w:rFonts w:ascii="Calibri" w:hAnsi="Calibri" w:cs="Calibri"/>
          <w:sz w:val="22"/>
          <w:szCs w:val="22"/>
        </w:rPr>
        <w:t>pu mniejszej ilości asortymentu, z zastrzeżen</w:t>
      </w:r>
      <w:r w:rsidR="003C42AE">
        <w:rPr>
          <w:rFonts w:ascii="Calibri" w:hAnsi="Calibri" w:cs="Calibri"/>
          <w:sz w:val="22"/>
          <w:szCs w:val="22"/>
        </w:rPr>
        <w:t>iem §5 ust. 5 niniejszej umowy.</w:t>
      </w:r>
    </w:p>
    <w:p w:rsidR="003B7B37" w:rsidRPr="001A0505" w:rsidRDefault="003B7B37" w:rsidP="003B7B37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Ceny jednostkowe określone w </w:t>
      </w:r>
      <w:r w:rsidRPr="001A0505">
        <w:rPr>
          <w:rFonts w:ascii="Calibri" w:hAnsi="Calibri" w:cs="Calibri"/>
          <w:i/>
          <w:sz w:val="22"/>
          <w:szCs w:val="22"/>
        </w:rPr>
        <w:t>Ofercie</w:t>
      </w:r>
      <w:r w:rsidRPr="001A0505">
        <w:rPr>
          <w:rFonts w:ascii="Calibri" w:hAnsi="Calibri" w:cs="Calibri"/>
          <w:sz w:val="22"/>
          <w:szCs w:val="22"/>
        </w:rPr>
        <w:t xml:space="preserve"> nie ulegają zmianie.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3.</w:t>
      </w:r>
    </w:p>
    <w:p w:rsidR="003B7B37" w:rsidRPr="001A0505" w:rsidRDefault="003B7B37" w:rsidP="003B7B3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zobowiązany jest do wykonania z należytą starannością i w ustalonym terminie, czynności związanych z dostawą przedmiotu zamówienia.</w:t>
      </w:r>
    </w:p>
    <w:p w:rsidR="003B7B37" w:rsidRPr="001A0505" w:rsidRDefault="003B7B37" w:rsidP="003B7B3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 szkody powstałe w czasie realizacji przedmiotu umowy na majątku Zamawiającego odpowiada Wykonawca.</w:t>
      </w:r>
    </w:p>
    <w:p w:rsidR="003B7B37" w:rsidRPr="001A0505" w:rsidRDefault="003B7B37" w:rsidP="003B7B3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Ze strony Wykonawcy osobą odpowiedzialną za realizację umowy jest: </w:t>
      </w:r>
      <w:r w:rsidR="00CC419B" w:rsidRPr="00CC419B">
        <w:rPr>
          <w:rFonts w:ascii="Calibri" w:hAnsi="Calibri" w:cs="Calibri"/>
          <w:b/>
          <w:sz w:val="22"/>
          <w:szCs w:val="22"/>
        </w:rPr>
        <w:t>Jarosław Jakubiak</w:t>
      </w:r>
    </w:p>
    <w:p w:rsidR="003B7B37" w:rsidRPr="001A0505" w:rsidRDefault="003B7B37" w:rsidP="003B7B3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Ze strony Zamawiającego osobą odpowiedzialną za realizację umowy jest: </w:t>
      </w:r>
      <w:r w:rsidR="00CC419B" w:rsidRPr="00CC419B">
        <w:rPr>
          <w:rFonts w:ascii="Calibri" w:hAnsi="Calibri" w:cs="Calibri"/>
          <w:b/>
          <w:sz w:val="22"/>
          <w:szCs w:val="22"/>
        </w:rPr>
        <w:t>Ewa Witkowska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4.</w:t>
      </w:r>
    </w:p>
    <w:p w:rsidR="003B7B37" w:rsidRPr="001A0505" w:rsidRDefault="003B7B37" w:rsidP="003B7B37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zobowiązany jest sprawdzić dostarczone materiały biurowe pod względem ilościowo-jakościowym.</w:t>
      </w:r>
    </w:p>
    <w:p w:rsidR="003B7B37" w:rsidRPr="001A0505" w:rsidRDefault="003B7B37" w:rsidP="003B7B37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przypadku stwierdzenia, że ilość dostarczonych materiałów biurowych nie jest zgodna z dowodem dostawy – fakturą oraz widoczne są wady i uszkodzenia, Zamawiający odmawia jego odbioru, zwracając fakturę bez realizacji.</w:t>
      </w:r>
    </w:p>
    <w:p w:rsidR="003B7B37" w:rsidRPr="001A0505" w:rsidRDefault="003B7B37" w:rsidP="003B7B37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przypadku stwierdzenia wady materiału, Zamawiającemu przysługuje prawo do składania reklamacji. Wykonawca zobowiązany jest do odbioru zareklamowanego materiału na własny koszt. </w:t>
      </w:r>
    </w:p>
    <w:p w:rsidR="003B7B37" w:rsidRPr="001A0505" w:rsidRDefault="003B7B37" w:rsidP="003B7B37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zobowiązany jest do wymiany materiału na wolny od wad w ramach reklamacji, nie później niż w terminie 3 dni od zgłoszenia reklamacji przez Zamawiającego.</w:t>
      </w:r>
    </w:p>
    <w:p w:rsidR="003B7B37" w:rsidRPr="001A0505" w:rsidRDefault="003B7B37" w:rsidP="003B7B37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Wymiany materiału na wolny od wad Wykonawca dokona bez dodatkowej zapłaty.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5.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1. Wartość ogółem przedmiotu umowy nie przekroczy kwoty: netto </w:t>
      </w:r>
      <w:r w:rsidR="00CC419B" w:rsidRPr="00CC419B">
        <w:rPr>
          <w:rFonts w:ascii="Calibri" w:hAnsi="Calibri" w:cs="Calibri"/>
          <w:b/>
          <w:sz w:val="22"/>
          <w:szCs w:val="22"/>
        </w:rPr>
        <w:t xml:space="preserve">43 831,60 </w:t>
      </w:r>
      <w:r w:rsidRPr="00CC419B">
        <w:rPr>
          <w:rFonts w:ascii="Calibri" w:hAnsi="Calibri" w:cs="Calibri"/>
          <w:b/>
          <w:sz w:val="22"/>
          <w:szCs w:val="22"/>
        </w:rPr>
        <w:t>zł</w:t>
      </w:r>
      <w:r w:rsidRPr="001A0505">
        <w:rPr>
          <w:rFonts w:ascii="Calibri" w:hAnsi="Calibri" w:cs="Calibri"/>
          <w:sz w:val="22"/>
          <w:szCs w:val="22"/>
        </w:rPr>
        <w:t xml:space="preserve"> (</w:t>
      </w:r>
      <w:r w:rsidRPr="001A0505">
        <w:rPr>
          <w:rFonts w:ascii="Calibri" w:hAnsi="Calibri" w:cs="Calibri"/>
          <w:i/>
          <w:sz w:val="22"/>
          <w:szCs w:val="22"/>
        </w:rPr>
        <w:t xml:space="preserve">słownie: </w:t>
      </w:r>
      <w:r w:rsidR="008116E7">
        <w:rPr>
          <w:rFonts w:ascii="Calibri" w:hAnsi="Calibri" w:cs="Calibri"/>
          <w:i/>
          <w:sz w:val="22"/>
          <w:szCs w:val="22"/>
        </w:rPr>
        <w:t xml:space="preserve">czterdzieści trzy tysiące osiemset trzydzieści jeden złotych 60/100 </w:t>
      </w:r>
      <w:r w:rsidRPr="001A0505">
        <w:rPr>
          <w:rFonts w:ascii="Calibri" w:hAnsi="Calibri" w:cs="Calibri"/>
          <w:sz w:val="22"/>
          <w:szCs w:val="22"/>
        </w:rPr>
        <w:t xml:space="preserve">), VAT </w:t>
      </w:r>
      <w:r w:rsidR="008116E7">
        <w:rPr>
          <w:rFonts w:ascii="Calibri" w:hAnsi="Calibri" w:cs="Calibri"/>
          <w:sz w:val="22"/>
          <w:szCs w:val="22"/>
        </w:rPr>
        <w:t xml:space="preserve">10 081,27 </w:t>
      </w:r>
      <w:r w:rsidRPr="001A0505">
        <w:rPr>
          <w:rFonts w:ascii="Calibri" w:hAnsi="Calibri" w:cs="Calibri"/>
          <w:sz w:val="22"/>
          <w:szCs w:val="22"/>
        </w:rPr>
        <w:t>zł (</w:t>
      </w:r>
      <w:r w:rsidRPr="001A0505">
        <w:rPr>
          <w:rFonts w:ascii="Calibri" w:hAnsi="Calibri" w:cs="Calibri"/>
          <w:i/>
          <w:sz w:val="22"/>
          <w:szCs w:val="22"/>
        </w:rPr>
        <w:t xml:space="preserve">słownie: </w:t>
      </w:r>
      <w:r w:rsidR="008116E7">
        <w:rPr>
          <w:rFonts w:ascii="Calibri" w:hAnsi="Calibri" w:cs="Calibri"/>
          <w:i/>
          <w:sz w:val="22"/>
          <w:szCs w:val="22"/>
        </w:rPr>
        <w:t>dziesięć tysięcy osiemdziesiąt jeden złotych 27/100</w:t>
      </w:r>
      <w:r w:rsidRPr="001A0505">
        <w:rPr>
          <w:rFonts w:ascii="Calibri" w:hAnsi="Calibri" w:cs="Calibri"/>
          <w:sz w:val="22"/>
          <w:szCs w:val="22"/>
        </w:rPr>
        <w:t xml:space="preserve">) , brutto </w:t>
      </w:r>
      <w:r w:rsidR="00CC419B" w:rsidRPr="00CC419B">
        <w:rPr>
          <w:rFonts w:ascii="Calibri" w:hAnsi="Calibri" w:cs="Calibri"/>
          <w:b/>
          <w:sz w:val="22"/>
          <w:szCs w:val="22"/>
        </w:rPr>
        <w:t xml:space="preserve">53 912,87 </w:t>
      </w:r>
      <w:r w:rsidRPr="00CC419B">
        <w:rPr>
          <w:rFonts w:ascii="Calibri" w:hAnsi="Calibri" w:cs="Calibri"/>
          <w:b/>
          <w:sz w:val="22"/>
          <w:szCs w:val="22"/>
        </w:rPr>
        <w:t>zł</w:t>
      </w:r>
      <w:r w:rsidRPr="001A0505">
        <w:rPr>
          <w:rFonts w:ascii="Calibri" w:hAnsi="Calibri" w:cs="Calibri"/>
          <w:sz w:val="22"/>
          <w:szCs w:val="22"/>
        </w:rPr>
        <w:t xml:space="preserve"> (</w:t>
      </w:r>
      <w:r w:rsidRPr="001A0505">
        <w:rPr>
          <w:rFonts w:ascii="Calibri" w:hAnsi="Calibri" w:cs="Calibri"/>
          <w:i/>
          <w:sz w:val="22"/>
          <w:szCs w:val="22"/>
        </w:rPr>
        <w:t xml:space="preserve">słownie: </w:t>
      </w:r>
      <w:r w:rsidR="008116E7">
        <w:rPr>
          <w:rFonts w:ascii="Calibri" w:hAnsi="Calibri" w:cs="Calibri"/>
          <w:i/>
          <w:sz w:val="22"/>
          <w:szCs w:val="22"/>
        </w:rPr>
        <w:t xml:space="preserve">pięćdziesiąt trzy tysiące dziewięćset dwanaście złotych 87/100 </w:t>
      </w:r>
      <w:r w:rsidRPr="001A0505">
        <w:rPr>
          <w:rFonts w:ascii="Calibri" w:hAnsi="Calibri" w:cs="Calibri"/>
          <w:sz w:val="22"/>
          <w:szCs w:val="22"/>
        </w:rPr>
        <w:t>).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2. Zamawiający dopuszcza częściowe fakturowanie z tytułu każdorazowej dostawy.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3. Wykonawca oświadcza, że jest czynnym podatnikiem podatku od towarów i usługi i jest uprawniony do wystawienia faktury. Należność Wykonawcy z tytułu realizacji umowy płatna będzie przelewem w </w:t>
      </w:r>
      <w:r w:rsidRPr="001A0505">
        <w:rPr>
          <w:rFonts w:ascii="Calibri" w:hAnsi="Calibri" w:cs="Calibri"/>
          <w:sz w:val="22"/>
          <w:szCs w:val="22"/>
        </w:rPr>
        <w:lastRenderedPageBreak/>
        <w:t>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1A0505">
        <w:rPr>
          <w:rFonts w:ascii="Calibri" w:hAnsi="Calibri" w:cs="Calibri"/>
          <w:sz w:val="22"/>
          <w:szCs w:val="22"/>
        </w:rPr>
        <w:t>split</w:t>
      </w:r>
      <w:proofErr w:type="spellEnd"/>
      <w:r w:rsidRPr="001A050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A0505">
        <w:rPr>
          <w:rFonts w:ascii="Calibri" w:hAnsi="Calibri" w:cs="Calibri"/>
          <w:sz w:val="22"/>
          <w:szCs w:val="22"/>
        </w:rPr>
        <w:t>payment</w:t>
      </w:r>
      <w:proofErr w:type="spellEnd"/>
      <w:r w:rsidRPr="001A0505">
        <w:rPr>
          <w:rFonts w:ascii="Calibri" w:hAnsi="Calibri" w:cs="Calibri"/>
          <w:sz w:val="22"/>
          <w:szCs w:val="22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4. W przypadku przekazania faktury za pośrednictwem Platformy Elektronicznego Fakturowania (</w:t>
      </w:r>
      <w:hyperlink r:id="rId5" w:tgtFrame="_blank" w:history="1">
        <w:r w:rsidRPr="001A0505">
          <w:rPr>
            <w:rStyle w:val="Hipercze"/>
            <w:rFonts w:ascii="Calibri" w:hAnsi="Calibri" w:cs="Calibri"/>
            <w:sz w:val="22"/>
            <w:szCs w:val="22"/>
          </w:rPr>
          <w:t>https://efaktura.gov.pl/platforma-PEF</w:t>
        </w:r>
      </w:hyperlink>
      <w:r w:rsidRPr="001A0505">
        <w:rPr>
          <w:rFonts w:ascii="Calibri" w:eastAsia="Lucida Sans Unicode" w:hAnsi="Calibri" w:cs="Calibri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3B7B37" w:rsidRPr="001A0505" w:rsidRDefault="003B7B37" w:rsidP="003B7B37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5. </w:t>
      </w:r>
      <w:r w:rsidRPr="001A0505">
        <w:rPr>
          <w:rFonts w:ascii="Calibri" w:hAnsi="Calibri" w:cs="Calibri"/>
          <w:sz w:val="22"/>
          <w:szCs w:val="22"/>
        </w:rPr>
        <w:t>Ograniczenie zakresu zamówienia przez Zamawiającego nie będzie jednak większe niż 15% wartości świadczenia wynikającego z niniejszej umowy.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6. Dane do faktury:</w:t>
      </w:r>
    </w:p>
    <w:p w:rsidR="003B7B37" w:rsidRPr="001A0505" w:rsidRDefault="003B7B37" w:rsidP="003B7B37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NABYWCA: Powiat Pułtuski, ul. Marii Skłodowskiej – Curie 11, 06-100 Pułtusk, NIP: 568-16-08-062,</w:t>
      </w:r>
    </w:p>
    <w:p w:rsidR="003B7B37" w:rsidRPr="001A0505" w:rsidRDefault="003B7B37" w:rsidP="003B7B37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ODBIORCA: Starostwo Powiatowe w Pułtusku, ul. Marii Skłodowskiej – Curie 11, 06-100 Pułtusk. </w:t>
      </w:r>
    </w:p>
    <w:p w:rsidR="003B7B37" w:rsidRPr="001A0505" w:rsidRDefault="003B7B37" w:rsidP="003B7B37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7. </w:t>
      </w:r>
      <w:r w:rsidRPr="001A0505">
        <w:rPr>
          <w:rFonts w:ascii="Calibri" w:hAnsi="Calibri" w:cs="Calibri"/>
          <w:bCs/>
          <w:sz w:val="22"/>
          <w:szCs w:val="22"/>
        </w:rPr>
        <w:t xml:space="preserve">W przypadku zmiany ceny materiałów lub kosztów związanych z realizacją przedmiotu umowy, wynagrodzenie Wykonawcy określone </w:t>
      </w:r>
      <w:r>
        <w:rPr>
          <w:rFonts w:ascii="Calibri" w:hAnsi="Calibri" w:cs="Calibri"/>
          <w:bCs/>
          <w:sz w:val="22"/>
          <w:szCs w:val="22"/>
        </w:rPr>
        <w:t xml:space="preserve">w </w:t>
      </w:r>
      <w:r w:rsidRPr="001A0505">
        <w:rPr>
          <w:rFonts w:ascii="Calibri" w:hAnsi="Calibri" w:cs="Calibri"/>
          <w:bCs/>
          <w:sz w:val="22"/>
          <w:szCs w:val="22"/>
        </w:rPr>
        <w:t xml:space="preserve">ust.1 może ulec zmianie, na zasadach określonych </w:t>
      </w:r>
      <w:r w:rsidR="008116E7">
        <w:rPr>
          <w:rFonts w:ascii="Calibri" w:hAnsi="Calibri" w:cs="Calibri"/>
          <w:bCs/>
          <w:sz w:val="22"/>
          <w:szCs w:val="22"/>
        </w:rPr>
        <w:br/>
      </w:r>
      <w:r w:rsidRPr="001A0505">
        <w:rPr>
          <w:rFonts w:ascii="Calibri" w:hAnsi="Calibri" w:cs="Calibri"/>
          <w:bCs/>
          <w:sz w:val="22"/>
          <w:szCs w:val="22"/>
        </w:rPr>
        <w:t>w niniejszej umowie.</w:t>
      </w:r>
    </w:p>
    <w:p w:rsidR="003B7B37" w:rsidRPr="001A0505" w:rsidRDefault="003B7B37" w:rsidP="003B7B37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8. Wynagrodzenie będzie podlegało waloryzacji na podstawie pisemnego wniosku po przedstawieniu </w:t>
      </w:r>
      <w:r w:rsidR="008116E7">
        <w:rPr>
          <w:rFonts w:ascii="Calibri" w:hAnsi="Calibri" w:cs="Calibri"/>
          <w:sz w:val="22"/>
          <w:szCs w:val="22"/>
        </w:rPr>
        <w:br/>
      </w:r>
      <w:r w:rsidRPr="001A0505">
        <w:rPr>
          <w:rFonts w:ascii="Calibri" w:hAnsi="Calibri" w:cs="Calibri"/>
          <w:sz w:val="22"/>
          <w:szCs w:val="22"/>
        </w:rPr>
        <w:t xml:space="preserve">i uzasadnieniu przez Stronę wnioskującą wpływu zmiany ceny materiałów lub kosztów na koszt wykonania przedmiotu umowy, </w:t>
      </w:r>
      <w:r w:rsidRPr="001A0505">
        <w:rPr>
          <w:rFonts w:ascii="Calibri" w:hAnsi="Calibri" w:cs="Calibri"/>
          <w:bCs/>
          <w:sz w:val="22"/>
          <w:szCs w:val="22"/>
        </w:rPr>
        <w:t xml:space="preserve">przy czym wniosek może obejmować okres następujący po upływie sześciu miesięcy licząc od rozpoczęcia realizacji umowy.  </w:t>
      </w:r>
    </w:p>
    <w:p w:rsidR="003B7B37" w:rsidRPr="001A0505" w:rsidRDefault="003B7B37" w:rsidP="003B7B37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9. Zmiana wynagrodzenia przysługuje w przypadku, gdy z komunikatów Prezesa Głównego Urzędu Statystycznego ogłaszanych po zawarciu umowy i dotyczących dwóch następujących po sobie kwartałów wynika, że </w:t>
      </w:r>
      <w:bookmarkStart w:id="1" w:name="_Hlk47616093"/>
      <w:r w:rsidRPr="001A0505">
        <w:rPr>
          <w:rFonts w:ascii="Calibri" w:hAnsi="Calibri" w:cs="Calibri"/>
          <w:bCs/>
          <w:sz w:val="22"/>
          <w:szCs w:val="22"/>
        </w:rPr>
        <w:t xml:space="preserve">suma ogłaszanych wartości zmian cen </w:t>
      </w:r>
      <w:bookmarkEnd w:id="1"/>
      <w:r w:rsidRPr="001A0505">
        <w:rPr>
          <w:rFonts w:ascii="Calibri" w:hAnsi="Calibri" w:cs="Calibri"/>
          <w:bCs/>
          <w:sz w:val="22"/>
          <w:szCs w:val="22"/>
        </w:rPr>
        <w:t xml:space="preserve">towarów i usług konsumpcyjnych </w:t>
      </w:r>
      <w:r w:rsidR="008116E7">
        <w:rPr>
          <w:rFonts w:ascii="Calibri" w:hAnsi="Calibri" w:cs="Calibri"/>
          <w:bCs/>
          <w:sz w:val="22"/>
          <w:szCs w:val="22"/>
        </w:rPr>
        <w:br/>
      </w:r>
      <w:r w:rsidRPr="001A0505">
        <w:rPr>
          <w:rFonts w:ascii="Calibri" w:hAnsi="Calibri" w:cs="Calibri"/>
          <w:bCs/>
          <w:sz w:val="22"/>
          <w:szCs w:val="22"/>
        </w:rPr>
        <w:t>w stosunku do kwartału, w którym Wykonawca złożył ofertę stanowi wartość większą niż 4% lub mniejszą niż /-/4%/</w:t>
      </w:r>
    </w:p>
    <w:p w:rsidR="003B7B37" w:rsidRPr="001A0505" w:rsidRDefault="003B7B37" w:rsidP="003B7B37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10. Wniosek o zmianę może dotyczyć wyłącznie wynagrodzenia miesięcznego za pełne miesiące następujące po dniu złożenia wniosku.</w:t>
      </w:r>
      <w:r w:rsidRPr="001A0505">
        <w:rPr>
          <w:rFonts w:ascii="Calibri" w:hAnsi="Calibri" w:cs="Calibri"/>
          <w:sz w:val="22"/>
          <w:szCs w:val="22"/>
        </w:rPr>
        <w:t xml:space="preserve"> Zgoda na zmianę wynagrodzenia nastąpi po zatwierdzeniu przez Zamawiającego wniosku o dokonanie zmiany wysokości wynagrodzenia należnego wykonawcy w trybie i terminach określonych w stosownym aneksie do umowy.</w:t>
      </w:r>
    </w:p>
    <w:p w:rsidR="003B7B37" w:rsidRPr="001A0505" w:rsidRDefault="003B7B37" w:rsidP="003B7B37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11. </w:t>
      </w:r>
      <w:r w:rsidRPr="001A0505">
        <w:rPr>
          <w:rFonts w:ascii="Calibri" w:hAnsi="Calibri" w:cs="Calibri"/>
          <w:bCs/>
          <w:sz w:val="22"/>
          <w:szCs w:val="22"/>
        </w:rPr>
        <w:t>Miesięczną wartość zmiany (WZ) określa się na podstawie wzoru: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 WZ = 0,5 x W x  F%,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 przy czym: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W - wynagrodzenie miesięczne netto określone na podstawie faktury wystawionej za dany miesiąc,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F – suma dwóch następujących po sobie wartości zmiany cen towarów i usług konsumpcyjnych </w:t>
      </w:r>
      <w:r w:rsidRPr="001A0505">
        <w:rPr>
          <w:rFonts w:ascii="Calibri" w:hAnsi="Calibri" w:cs="Calibri"/>
          <w:bCs/>
          <w:sz w:val="22"/>
          <w:szCs w:val="22"/>
        </w:rPr>
        <w:lastRenderedPageBreak/>
        <w:t>wynikających z komunikatów prezesa GUS, o których mowa w ust. 9.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Obliczoną w sposób określony w ust. 11 wartość należy dodać do wynagrodzenia miesięcznego netto określonego na podstawie faktury wystawionej za dany miesiąc. </w:t>
      </w:r>
    </w:p>
    <w:p w:rsidR="003B7B37" w:rsidRPr="001A0505" w:rsidRDefault="003B7B37" w:rsidP="003B7B37">
      <w:pPr>
        <w:tabs>
          <w:tab w:val="num" w:pos="567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12. Wartość zmiany należy powiększyć o należny podatek VAT .</w:t>
      </w:r>
    </w:p>
    <w:p w:rsidR="003B7B37" w:rsidRPr="001A0505" w:rsidRDefault="003B7B37" w:rsidP="003B7B37">
      <w:pPr>
        <w:tabs>
          <w:tab w:val="num" w:pos="56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13. </w:t>
      </w:r>
      <w:r w:rsidRPr="001A0505">
        <w:rPr>
          <w:rFonts w:ascii="Calibri" w:hAnsi="Calibri" w:cs="Calibri"/>
          <w:sz w:val="22"/>
          <w:szCs w:val="22"/>
        </w:rPr>
        <w:t xml:space="preserve">Strony postanawiają, że zmiany do niniejszej umowy zostaną wprowadzone wyłącznie w formie pisemnej za zgodą obu stron, w przypadku przekroczenia maksymalnej wartości umowy, o której mowa w  ust. 1 umowy. </w:t>
      </w:r>
    </w:p>
    <w:p w:rsidR="003B7B37" w:rsidRPr="001A0505" w:rsidRDefault="003B7B37" w:rsidP="003B7B37">
      <w:pPr>
        <w:tabs>
          <w:tab w:val="num" w:pos="56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14. Łączna wartość korekt wynikająca z waloryzacji nie przekroczy (+/-) 5% wynagrodzenia netto, </w:t>
      </w:r>
      <w:r w:rsidR="008116E7">
        <w:rPr>
          <w:rFonts w:ascii="Calibri" w:hAnsi="Calibri" w:cs="Calibri"/>
          <w:sz w:val="22"/>
          <w:szCs w:val="22"/>
        </w:rPr>
        <w:br/>
      </w:r>
      <w:r w:rsidRPr="001A0505">
        <w:rPr>
          <w:rFonts w:ascii="Calibri" w:hAnsi="Calibri" w:cs="Calibri"/>
          <w:sz w:val="22"/>
          <w:szCs w:val="22"/>
        </w:rPr>
        <w:t xml:space="preserve">o którym mowa w  ust. 1 niniejszej umowy. </w:t>
      </w:r>
    </w:p>
    <w:p w:rsidR="003B7B37" w:rsidRPr="001A0505" w:rsidRDefault="003B7B37" w:rsidP="003B7B37">
      <w:pPr>
        <w:tabs>
          <w:tab w:val="num" w:pos="567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15. </w:t>
      </w:r>
      <w:r w:rsidRPr="001A0505">
        <w:rPr>
          <w:rFonts w:ascii="Calibri" w:hAnsi="Calibri" w:cs="Calibri"/>
          <w:bCs/>
          <w:sz w:val="22"/>
          <w:szCs w:val="22"/>
        </w:rPr>
        <w:t>Jeśli zachodzą przesłanki zmiany wynagrodzenia określone w: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1) art. 439 ust. 3 ustawy PZP do zmiany wynagrodzenia przyjmuje się zasady analogiczne do zasad określonych w ust. 9-14, z zastrzeżeniem, że: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a) wniosek o zmianę może zostać złożony nie wcześniej niż po upływie 6 miesięcy od upływu terminu otwarcia ofert,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b) zmiana wynagrodzenia przysługuje w przypadku gdy z komunikatów prezesa GUS ogłaszanych od dnia otwarcia ofert i dotyczących dwóch następujących po sobie kwartałów wynika, że suma ogłaszanych wartości zmian cen towarów i usług konsumpcyjnych stanowi wartość większą niż 4% lub mniejszą niż /-/4%/.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2) art. 439 ust. 5 ustawy Prawo zamówień publicznych,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3B7B37" w:rsidRPr="001A0505" w:rsidRDefault="003B7B37" w:rsidP="003B7B37">
      <w:pPr>
        <w:tabs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a) przedmiotem umowy jest dostawa,  </w:t>
      </w:r>
    </w:p>
    <w:p w:rsidR="003B7B37" w:rsidRPr="001A0505" w:rsidRDefault="003B7B37" w:rsidP="003B7B37">
      <w:pPr>
        <w:tabs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b) okres obowiązywania umowy przekracza 6 miesięcy.</w:t>
      </w:r>
    </w:p>
    <w:p w:rsidR="003B7B37" w:rsidRPr="001A0505" w:rsidRDefault="003B7B37" w:rsidP="003B7B37">
      <w:pPr>
        <w:tabs>
          <w:tab w:val="num" w:pos="567"/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2" w:name="_Hlk65754852"/>
      <w:r w:rsidRPr="001A0505">
        <w:rPr>
          <w:rFonts w:ascii="Calibri" w:hAnsi="Calibri" w:cs="Calibri"/>
          <w:bCs/>
          <w:sz w:val="22"/>
          <w:szCs w:val="22"/>
        </w:rPr>
        <w:t>16. W przypadku dokonania zmiany wynagrodzenia Wykonawcy określonego w ust.1 umowy Wykonawca oświadcza, że:</w:t>
      </w:r>
    </w:p>
    <w:p w:rsidR="003B7B37" w:rsidRPr="001A0505" w:rsidRDefault="003B7B37" w:rsidP="003B7B37">
      <w:pPr>
        <w:widowControl/>
        <w:numPr>
          <w:ilvl w:val="3"/>
          <w:numId w:val="8"/>
        </w:numPr>
        <w:tabs>
          <w:tab w:val="num" w:pos="851"/>
        </w:tabs>
        <w:suppressAutoHyphens w:val="0"/>
        <w:autoSpaceDE/>
        <w:spacing w:line="360" w:lineRule="auto"/>
        <w:ind w:left="851" w:hanging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1A0505">
        <w:rPr>
          <w:rFonts w:ascii="Calibri" w:hAnsi="Calibri" w:cs="Calibri"/>
          <w:bCs/>
          <w:sz w:val="22"/>
          <w:szCs w:val="22"/>
          <w:lang w:eastAsia="pl-PL"/>
        </w:rPr>
        <w:t xml:space="preserve">w terminie 14 dni od dnia zawarcia Aneksu wprowadzającego ww. zmianę wynagrodzenia -przedłoży Zamawiającemu oświadczenie zawierające wykaz podwykonawców, których umowy spełniają warunki określone w niniejszym ust. 15 pkt 2 niniejszego paragrafu wraz z wartościami zmiany wynagrodzeń Podwykonawców oraz wskazaniem terminów zapłaty kwot zmiany wynagrodzenia Podwykonawców - pod rygorem kary umownej, o której mowa w § 6 ust. 1 pkt 3 umowy, </w:t>
      </w:r>
    </w:p>
    <w:p w:rsidR="003B7B37" w:rsidRPr="001A0505" w:rsidRDefault="003B7B37" w:rsidP="003B7B37">
      <w:pPr>
        <w:widowControl/>
        <w:numPr>
          <w:ilvl w:val="3"/>
          <w:numId w:val="8"/>
        </w:numPr>
        <w:tabs>
          <w:tab w:val="num" w:pos="851"/>
        </w:tabs>
        <w:suppressAutoHyphens w:val="0"/>
        <w:autoSpaceDE/>
        <w:spacing w:line="360" w:lineRule="auto"/>
        <w:ind w:left="851" w:hanging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1A0505">
        <w:rPr>
          <w:rFonts w:ascii="Calibri" w:hAnsi="Calibri" w:cs="Calibri"/>
          <w:bCs/>
          <w:sz w:val="22"/>
          <w:szCs w:val="22"/>
          <w:lang w:eastAsia="pl-PL"/>
        </w:rPr>
        <w:t xml:space="preserve">w terminie wskazanym przez Zamawiającego przekaże Zamawiającemu oświadczenie o uregulowaniu wynagrodzenia Podwykonawcy z tytułu zmiany wynagrodzenia, o której mowa </w:t>
      </w:r>
      <w:r w:rsidRPr="001A0505">
        <w:rPr>
          <w:rFonts w:ascii="Calibri" w:hAnsi="Calibri" w:cs="Calibri"/>
          <w:bCs/>
          <w:sz w:val="22"/>
          <w:szCs w:val="22"/>
          <w:lang w:eastAsia="pl-PL"/>
        </w:rPr>
        <w:lastRenderedPageBreak/>
        <w:t>w niniejszym paragrafie – pod rygorem kary umownej, o której mowa w §</w:t>
      </w:r>
      <w:bookmarkEnd w:id="2"/>
      <w:r w:rsidRPr="001A0505">
        <w:rPr>
          <w:rFonts w:ascii="Calibri" w:hAnsi="Calibri" w:cs="Calibri"/>
          <w:bCs/>
          <w:sz w:val="22"/>
          <w:szCs w:val="22"/>
          <w:lang w:eastAsia="pl-PL"/>
        </w:rPr>
        <w:t xml:space="preserve"> 6 ust. 1 pkt 4 umowy. 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6.</w:t>
      </w:r>
    </w:p>
    <w:p w:rsidR="003B7B37" w:rsidRPr="001A0505" w:rsidRDefault="003B7B37" w:rsidP="003B7B37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3B7B37" w:rsidRPr="001A0505" w:rsidRDefault="003B7B37" w:rsidP="003B7B37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30% wartości umowy, w przypadku rozwiązania/odstąpienia od umowy przez każdą ze stron z powodu okoliczności, za które odpowiada Wykonawca,</w:t>
      </w:r>
    </w:p>
    <w:p w:rsidR="003B7B37" w:rsidRPr="001A0505" w:rsidRDefault="003B7B37" w:rsidP="003B7B37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5% wartości umownej towaru nie dostarczonego w terminie, za każdy dzień zwłoki (dotyczy również towarów dostarczanych w ramach reklamacji).</w:t>
      </w:r>
    </w:p>
    <w:p w:rsidR="003B7B37" w:rsidRPr="001A0505" w:rsidRDefault="003B7B37" w:rsidP="003B7B37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2% wartości umownej, za nieprzedłożenie o</w:t>
      </w:r>
      <w:r>
        <w:rPr>
          <w:rFonts w:ascii="Calibri" w:hAnsi="Calibri" w:cs="Calibri"/>
          <w:sz w:val="22"/>
          <w:szCs w:val="22"/>
        </w:rPr>
        <w:t xml:space="preserve">świadczenia, o którym mowa w § </w:t>
      </w:r>
      <w:r w:rsidRPr="001A0505">
        <w:rPr>
          <w:rFonts w:ascii="Calibri" w:hAnsi="Calibri" w:cs="Calibri"/>
          <w:sz w:val="22"/>
          <w:szCs w:val="22"/>
        </w:rPr>
        <w:t>5 ust. 16 pkt 1 umowy</w:t>
      </w:r>
    </w:p>
    <w:p w:rsidR="003B7B37" w:rsidRPr="001A0505" w:rsidRDefault="003B7B37" w:rsidP="003B7B37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2% wartości umownej, za nieprzedłożenie o</w:t>
      </w:r>
      <w:r>
        <w:rPr>
          <w:rFonts w:ascii="Calibri" w:hAnsi="Calibri" w:cs="Calibri"/>
          <w:sz w:val="22"/>
          <w:szCs w:val="22"/>
        </w:rPr>
        <w:t xml:space="preserve">świadczenia, o którym mowa w § </w:t>
      </w:r>
      <w:r w:rsidRPr="001A0505">
        <w:rPr>
          <w:rFonts w:ascii="Calibri" w:hAnsi="Calibri" w:cs="Calibri"/>
          <w:sz w:val="22"/>
          <w:szCs w:val="22"/>
        </w:rPr>
        <w:t>5 ust. 16 pkt 2 umowy.</w:t>
      </w:r>
    </w:p>
    <w:p w:rsidR="003B7B37" w:rsidRPr="001A0505" w:rsidRDefault="003B7B37" w:rsidP="003B7B37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Postanowienia ust. 1 nie wykluczają prawa Zamawiającego do dochodzenia od Wykonawcy odszkodowania uzupełniającego na zasadach ogólnych, jeżeli wartość powstałej szkody przekroczy wysokość kar umownych.</w:t>
      </w:r>
    </w:p>
    <w:p w:rsidR="003B7B37" w:rsidRPr="001A0505" w:rsidRDefault="003B7B37" w:rsidP="003B7B37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Strony zastrzegają możliwość dochodzenia odszkodowania przewyższającego wysokość ww. kar umownych. </w:t>
      </w:r>
    </w:p>
    <w:p w:rsidR="003B7B37" w:rsidRPr="001A0505" w:rsidRDefault="003B7B37" w:rsidP="003B7B37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wyraża zgodę na potrącenie kar umownych z przysługującego mu wynagrodzenia umownego. </w:t>
      </w:r>
    </w:p>
    <w:p w:rsidR="003B7B37" w:rsidRPr="001A0505" w:rsidRDefault="003B7B37" w:rsidP="003B7B37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Łączna maksymalna wysokość kar umownych nie przekroczy 60% wynagrodzenia umownego. 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7.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Zgodnie z art. 455 ust. 1 pkt 1 ustawy Prawo zamówień publicznych strony dopuszczają zmiany umowy w zakresie: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1) wycofania ze sprzedaży asortymentu o wskazanych przez Zamawiającego cechach i zastąpienie go asortymentem alternatywnym o tej samej jakości;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2) zmiany powszechnie obowiązujących przepisów prawa w zakresie mającym wpływ na realizację umowy;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3) wystąpienia siły wyższej (siła wyższa to zdarzenie, zewnętrzne, niemożliwe do przewidzenia i zapobieżenia występujące po zawarciu umowy, uniemożliwiające należyte wykonanie przez Stronę jej obowiązków, w szczególności takie jak katastrofy naturalne, wojny, ataki terrorystyczne, strajki, a które uniemożliwia Stronie wykonanie w części lub w całości zobowiązań wynikających z przedmiotowej Umowy. Żadna Strona nie będzie odpowiedzialna za niewykonanie lub nienależyte wykonanie swoich zobowiązań w ramach Umowy, jeżeli niewykonanie lub nienależyte wykonanie zobowiązań wynikających z Umowy jest wynikiem działania Siły Wyższej.</w:t>
      </w:r>
    </w:p>
    <w:p w:rsidR="008116E7" w:rsidRDefault="008116E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lastRenderedPageBreak/>
        <w:t>§ 8.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Zmiany niniejszej umowy wymagają dla swej ważności formy pisemnej pod rygorem nieważności.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9.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Cywilnego, przepisy ustawy Prawo zamówień publicznych oraz inne przepisy powszechnie obowiązujące w danym zakresie.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10.</w:t>
      </w:r>
    </w:p>
    <w:p w:rsidR="003B7B37" w:rsidRPr="001A0505" w:rsidRDefault="003B7B37" w:rsidP="003B7B37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Ewentualne spory mogą wyniknąć w toku realizacji niniejszej umowy strony poddają pod rozstrzygnięcie Sądu właściwego miejscowo ze względu na siedzibę Zamawiającego.</w:t>
      </w:r>
    </w:p>
    <w:p w:rsidR="003B7B37" w:rsidRPr="001A0505" w:rsidRDefault="003B7B37" w:rsidP="003B7B37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do powiadamiania Zamawiającego w terminie 14 dni o każdej zmianie adresu, nazwy firmy oraz wszelkich zmianach związanych z jego statusem prawnym.</w:t>
      </w:r>
    </w:p>
    <w:p w:rsidR="003B7B37" w:rsidRPr="001A0505" w:rsidRDefault="003B7B37" w:rsidP="003B7B37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zastrzega sobie, że pisma kierowane do Wykonawcy na ostatni znany mu adres uważa się za skutecznie doręczone z dniem powtórnego zawiadomienia o możliwości odbioru pisma, albo zwrotu przez pocztę z adnotacją o nieskuteczności doręczenia.</w:t>
      </w:r>
    </w:p>
    <w:p w:rsidR="003B7B37" w:rsidRPr="001A0505" w:rsidRDefault="003B7B37" w:rsidP="003B7B37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nie może dokonać cesji żadnych praw i roszczeń lub przeniesienia obowiązków wynikających z umowy na rzecz osoby trzeciej bez uprzedniej pisemnej zgody Zamawiającego.  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11.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3. Wykonawca zapewnia przestrzeganie zasad przetwarzania i ochrony danych osobowych zgodnie z przepisami RODO oraz wydanymi na jego podstawie krajowymi przepisami z zakresu ochrony danych osobowych.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lastRenderedPageBreak/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5.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7. Wykonawca zobowiązuje się dołożyć należytej staranności przy przetwarzaniu powierzonych danych osobowych.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11. 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13. Wykonawca na pisemne żądanie Administratora Danych Osobowych, umożliwi Zamawiającemu </w:t>
      </w:r>
      <w:r w:rsidRPr="001A0505">
        <w:rPr>
          <w:rFonts w:ascii="Calibri" w:hAnsi="Calibri" w:cs="Calibri"/>
          <w:sz w:val="22"/>
          <w:szCs w:val="22"/>
        </w:rPr>
        <w:lastRenderedPageBreak/>
        <w:t>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3B7B37" w:rsidRPr="001A0505" w:rsidRDefault="003B7B37" w:rsidP="003B7B3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15. Zamawiający zastrzega sobie możliwość rozwiązania umowy w przypadku stwierdzenia naruszenia prze Wykonawcę warunków bezpieczeństwa i ochrony danych osobowych.</w:t>
      </w:r>
    </w:p>
    <w:p w:rsidR="003B7B37" w:rsidRPr="001A0505" w:rsidRDefault="003B7B37" w:rsidP="003B7B3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12.</w:t>
      </w:r>
    </w:p>
    <w:p w:rsidR="003B7B37" w:rsidRPr="001A0505" w:rsidRDefault="003B7B37" w:rsidP="003B7B37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3B7B37" w:rsidRPr="001A0505" w:rsidRDefault="003B7B37" w:rsidP="003B7B37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Umowa została zawarta w dwóch jednobrzmiących egzemplarzach, po jednym dla każdej ze stron.</w:t>
      </w:r>
    </w:p>
    <w:p w:rsidR="003B7B37" w:rsidRPr="001A0505" w:rsidRDefault="003B7B37" w:rsidP="003B7B37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Integralną część umowy stanowi </w:t>
      </w:r>
      <w:r w:rsidRPr="001A0505">
        <w:rPr>
          <w:rFonts w:ascii="Calibri" w:hAnsi="Calibri" w:cs="Calibri"/>
          <w:i/>
          <w:sz w:val="22"/>
          <w:szCs w:val="22"/>
        </w:rPr>
        <w:t>Oferta Wykonawcy</w:t>
      </w:r>
      <w:r w:rsidRPr="001A0505">
        <w:rPr>
          <w:rFonts w:ascii="Calibri" w:hAnsi="Calibri" w:cs="Calibri"/>
          <w:sz w:val="22"/>
          <w:szCs w:val="22"/>
        </w:rPr>
        <w:t>.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 xml:space="preserve">ZAMAWIAJĄCY </w:t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  <w:t xml:space="preserve">WYKONAWCA </w:t>
      </w: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B7B37" w:rsidRPr="001A0505" w:rsidRDefault="003B7B37" w:rsidP="003B7B37">
      <w:pPr>
        <w:pStyle w:val="Tekstpodstawowy"/>
        <w:tabs>
          <w:tab w:val="left" w:pos="4976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B7B37" w:rsidRPr="001A0505" w:rsidRDefault="003B7B37" w:rsidP="003B7B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475B4" w:rsidRDefault="008912C5"/>
    <w:sectPr w:rsidR="0004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1555E"/>
    <w:multiLevelType w:val="multilevel"/>
    <w:tmpl w:val="C8F63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B8576A"/>
    <w:multiLevelType w:val="hybridMultilevel"/>
    <w:tmpl w:val="773A6B74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7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56FC4"/>
    <w:multiLevelType w:val="hybridMultilevel"/>
    <w:tmpl w:val="27265D54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A56F3"/>
    <w:multiLevelType w:val="hybridMultilevel"/>
    <w:tmpl w:val="F2C8941A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B32D6"/>
    <w:multiLevelType w:val="hybridMultilevel"/>
    <w:tmpl w:val="D77AF088"/>
    <w:lvl w:ilvl="0" w:tplc="C0A864CE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61D51"/>
    <w:multiLevelType w:val="hybridMultilevel"/>
    <w:tmpl w:val="AFF02E42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B381C"/>
    <w:multiLevelType w:val="hybridMultilevel"/>
    <w:tmpl w:val="ABC671C0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7"/>
    <w:rsid w:val="000A1D4E"/>
    <w:rsid w:val="003B7B37"/>
    <w:rsid w:val="003C42AE"/>
    <w:rsid w:val="008116E7"/>
    <w:rsid w:val="008912C5"/>
    <w:rsid w:val="00B84B4D"/>
    <w:rsid w:val="00CC419B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4AB1-D615-445F-90E4-F61D1EC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3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7B3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B7B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7B37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3B7B37"/>
    <w:pPr>
      <w:keepNext/>
      <w:numPr>
        <w:numId w:val="2"/>
      </w:numPr>
    </w:pPr>
    <w:rPr>
      <w:lang w:val="de-DE"/>
    </w:rPr>
  </w:style>
  <w:style w:type="paragraph" w:styleId="Akapitzlist">
    <w:name w:val="List Paragraph"/>
    <w:aliases w:val="normalny tekst,Titulo de Fígura,TITULO A,Iz - Párrafo de lista,Sivsa Parrafo,lp1,Cuadro 2-1,Fundamentacion,Bulleted List,Lista vistosa - Énfasis 11,Párrafo de lista2,Titulo parrafo,Punto,3,Footnote,List Paragraph1,Lista 123"/>
    <w:basedOn w:val="Normalny"/>
    <w:link w:val="AkapitzlistZnak"/>
    <w:uiPriority w:val="34"/>
    <w:qFormat/>
    <w:rsid w:val="003B7B37"/>
    <w:pPr>
      <w:ind w:left="708"/>
    </w:pPr>
  </w:style>
  <w:style w:type="character" w:customStyle="1" w:styleId="AkapitzlistZnak">
    <w:name w:val="Akapit z listą Znak"/>
    <w:aliases w:val="normalny tekst Znak,Titulo de Fígura Znak,TITULO A Znak,Iz - Párrafo de lista Znak,Sivsa Parrafo Znak,lp1 Znak,Cuadro 2-1 Znak,Fundamentacion Znak,Bulleted List Znak,Lista vistosa - Énfasis 11 Znak,Párrafo de lista2 Znak,Punto Znak"/>
    <w:link w:val="Akapitzlist"/>
    <w:uiPriority w:val="34"/>
    <w:locked/>
    <w:rsid w:val="003B7B37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2595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4</cp:revision>
  <cp:lastPrinted>2024-01-25T08:24:00Z</cp:lastPrinted>
  <dcterms:created xsi:type="dcterms:W3CDTF">2024-01-12T07:25:00Z</dcterms:created>
  <dcterms:modified xsi:type="dcterms:W3CDTF">2024-01-25T08:47:00Z</dcterms:modified>
</cp:coreProperties>
</file>