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AC6C" w14:textId="0569D482"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6A1A94">
        <w:rPr>
          <w:b/>
          <w:bCs/>
          <w:sz w:val="32"/>
          <w:szCs w:val="32"/>
        </w:rPr>
        <w:t xml:space="preserve"> Nr </w:t>
      </w:r>
      <w:r w:rsidR="00B857F3">
        <w:rPr>
          <w:b/>
          <w:bCs/>
          <w:sz w:val="32"/>
          <w:szCs w:val="32"/>
        </w:rPr>
        <w:t>5</w:t>
      </w:r>
    </w:p>
    <w:p w14:paraId="112C9BC8" w14:textId="77777777"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Powiatowej Komisji Wyborczej w Pułtusku</w:t>
      </w:r>
    </w:p>
    <w:p w14:paraId="77610206" w14:textId="04BCEB48"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7F3">
        <w:rPr>
          <w:b/>
          <w:bCs/>
          <w:sz w:val="26"/>
        </w:rPr>
        <w:t>21</w:t>
      </w:r>
      <w:r w:rsidR="00B850F9">
        <w:rPr>
          <w:b/>
          <w:bCs/>
          <w:sz w:val="26"/>
        </w:rPr>
        <w:t xml:space="preserve"> </w:t>
      </w:r>
      <w:r w:rsidR="00F15CDF">
        <w:rPr>
          <w:b/>
          <w:bCs/>
          <w:sz w:val="26"/>
        </w:rPr>
        <w:t>marca</w:t>
      </w:r>
      <w:r w:rsidR="00B850F9">
        <w:rPr>
          <w:b/>
          <w:bCs/>
          <w:sz w:val="26"/>
        </w:rPr>
        <w:t xml:space="preserve"> 2024</w:t>
      </w:r>
      <w:r w:rsidRPr="002D6458">
        <w:rPr>
          <w:b/>
          <w:bCs/>
          <w:sz w:val="26"/>
        </w:rPr>
        <w:t xml:space="preserve"> r.</w:t>
      </w:r>
    </w:p>
    <w:p w14:paraId="540DE2A9" w14:textId="77777777" w:rsidR="00C95E92" w:rsidRPr="002D6458" w:rsidRDefault="00C95E92">
      <w:pPr>
        <w:jc w:val="both"/>
        <w:rPr>
          <w:sz w:val="26"/>
        </w:rPr>
      </w:pPr>
    </w:p>
    <w:p w14:paraId="7F263D2E" w14:textId="64F11059" w:rsidR="00C95E92" w:rsidRPr="002D6458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w sprawie</w:t>
      </w:r>
      <w:r w:rsidR="00F15CDF">
        <w:rPr>
          <w:b/>
          <w:bCs/>
          <w:sz w:val="26"/>
        </w:rPr>
        <w:t xml:space="preserve"> ustalenia </w:t>
      </w:r>
      <w:r w:rsidR="00B857F3">
        <w:rPr>
          <w:b/>
          <w:bCs/>
          <w:sz w:val="26"/>
        </w:rPr>
        <w:t>harmonogramu druku</w:t>
      </w:r>
      <w:r w:rsidR="00F15CDF">
        <w:rPr>
          <w:b/>
          <w:bCs/>
          <w:sz w:val="26"/>
        </w:rPr>
        <w:t xml:space="preserve"> kart do głosowania w wyborach </w:t>
      </w:r>
      <w:r w:rsidR="00F15CDF">
        <w:rPr>
          <w:b/>
          <w:bCs/>
          <w:sz w:val="26"/>
        </w:rPr>
        <w:br/>
        <w:t xml:space="preserve">do Rady Powiatu w Pułtusku, </w:t>
      </w:r>
      <w:r w:rsidR="00F15CDF">
        <w:rPr>
          <w:b/>
          <w:bCs/>
          <w:sz w:val="26"/>
        </w:rPr>
        <w:br/>
      </w:r>
      <w:r w:rsidR="00AE4732"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7 kwietnia 2024</w:t>
      </w:r>
      <w:r w:rsidR="00AE4732" w:rsidRPr="00AE4732">
        <w:rPr>
          <w:b/>
          <w:bCs/>
          <w:sz w:val="26"/>
        </w:rPr>
        <w:t xml:space="preserve"> r.</w:t>
      </w:r>
    </w:p>
    <w:p w14:paraId="79061747" w14:textId="77777777" w:rsidR="00C95E92" w:rsidRPr="002D6458" w:rsidRDefault="00C95E92" w:rsidP="00344B80">
      <w:pPr>
        <w:spacing w:line="360" w:lineRule="auto"/>
        <w:jc w:val="center"/>
        <w:rPr>
          <w:sz w:val="26"/>
        </w:rPr>
      </w:pPr>
    </w:p>
    <w:p w14:paraId="79B7EB83" w14:textId="77777777" w:rsidR="0014450D" w:rsidRPr="002D6458" w:rsidRDefault="0014450D" w:rsidP="00344B80">
      <w:pPr>
        <w:pStyle w:val="Tekstpodstawowy"/>
        <w:spacing w:line="360" w:lineRule="auto"/>
        <w:rPr>
          <w:rFonts w:ascii="Times New Roman" w:hAnsi="Times New Roman"/>
          <w:i w:val="0"/>
          <w:sz w:val="22"/>
        </w:rPr>
      </w:pPr>
    </w:p>
    <w:p w14:paraId="2AF143A0" w14:textId="762BA0E1" w:rsidR="00C95E92" w:rsidRPr="00EA3BD6" w:rsidRDefault="002D6458" w:rsidP="00344B80">
      <w:pPr>
        <w:pStyle w:val="Tekstpodstawowy"/>
        <w:spacing w:line="360" w:lineRule="auto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Na podstawie </w:t>
      </w:r>
      <w:r w:rsidR="00CD4059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ust. 10 pkt 1 i ust. 24 załącznika do uchwały </w:t>
      </w:r>
      <w:r w:rsidR="004F5168">
        <w:rPr>
          <w:rFonts w:ascii="Times New Roman" w:hAnsi="Times New Roman"/>
          <w:i w:val="0"/>
          <w:sz w:val="26"/>
          <w:szCs w:val="26"/>
        </w:rPr>
        <w:t>Nr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59/2</w:t>
      </w:r>
      <w:r w:rsidR="00BB048C">
        <w:rPr>
          <w:rFonts w:ascii="Times New Roman" w:hAnsi="Times New Roman"/>
          <w:i w:val="0"/>
          <w:sz w:val="26"/>
          <w:szCs w:val="26"/>
        </w:rPr>
        <w:t>024 Państwowej Komisji Wyborczej</w:t>
      </w:r>
      <w:r w:rsidR="00BB048C" w:rsidRPr="00BB048C">
        <w:rPr>
          <w:rFonts w:ascii="Times New Roman" w:hAnsi="Times New Roman"/>
          <w:i w:val="0"/>
          <w:sz w:val="26"/>
          <w:szCs w:val="26"/>
        </w:rPr>
        <w:t xml:space="preserve"> z dnia 12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lutego 2024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r. w sprawie wytycznych i wyjaśnień dotyczących druku i przechowywania kart do głosowania oraz trybu ich przekazania wraz z nakładkami na karty do głosowania sporządzonymi w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alfabecie Braille’a obwodowym komisjom wyborczym w wyborach do rad gmin, rad powiatów, sejmików województw i rad dzielnic m.st. Warszawy oraz w wyborach wójtów, burmistrzów i</w:t>
      </w:r>
      <w:r w:rsidR="00344B80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prezydentów miast zarządzonych na dzień 7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kwietnia 2024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r</w:t>
      </w:r>
      <w:r w:rsidR="00BB048C">
        <w:rPr>
          <w:rFonts w:ascii="Times New Roman" w:hAnsi="Times New Roman"/>
          <w:i w:val="0"/>
          <w:sz w:val="26"/>
          <w:szCs w:val="26"/>
        </w:rPr>
        <w:t xml:space="preserve"> wraz</w:t>
      </w:r>
      <w:r w:rsidR="002C02A5">
        <w:rPr>
          <w:rFonts w:ascii="Times New Roman" w:hAnsi="Times New Roman"/>
          <w:i w:val="0"/>
          <w:sz w:val="26"/>
          <w:szCs w:val="26"/>
        </w:rPr>
        <w:t xml:space="preserve"> </w:t>
      </w:r>
      <w:r w:rsidR="00BB048C">
        <w:rPr>
          <w:rFonts w:ascii="Times New Roman" w:hAnsi="Times New Roman"/>
          <w:i w:val="0"/>
          <w:sz w:val="26"/>
          <w:szCs w:val="26"/>
        </w:rPr>
        <w:t>ze zmianami</w:t>
      </w:r>
      <w:r w:rsidR="00F15CDF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, </w:t>
      </w:r>
      <w:r w:rsidR="004F5168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Powiatowa Komisja Wyborcza w Pułtusku </w:t>
      </w:r>
      <w:r w:rsidR="00C95E92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uchwala, co następuje:</w:t>
      </w:r>
    </w:p>
    <w:p w14:paraId="3E5F3EB8" w14:textId="77777777" w:rsidR="00D6388C" w:rsidRPr="00EA3BD6" w:rsidRDefault="00D6388C" w:rsidP="00344B80">
      <w:pPr>
        <w:spacing w:line="360" w:lineRule="auto"/>
        <w:jc w:val="center"/>
        <w:rPr>
          <w:bCs/>
          <w:color w:val="000000" w:themeColor="text1"/>
          <w:sz w:val="26"/>
          <w:szCs w:val="26"/>
        </w:rPr>
      </w:pPr>
    </w:p>
    <w:p w14:paraId="66F5E50B" w14:textId="4FE0C793" w:rsidR="00C95E92" w:rsidRPr="002D6458" w:rsidRDefault="00C95E92" w:rsidP="00344B80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 w:rsidR="004F5168">
        <w:rPr>
          <w:b/>
          <w:bCs/>
          <w:sz w:val="26"/>
        </w:rPr>
        <w:t> </w:t>
      </w:r>
      <w:r w:rsidRPr="002D6458">
        <w:rPr>
          <w:b/>
          <w:bCs/>
          <w:sz w:val="26"/>
        </w:rPr>
        <w:t>1.</w:t>
      </w:r>
    </w:p>
    <w:p w14:paraId="569D032D" w14:textId="7E1C3C82" w:rsidR="00C95E92" w:rsidRPr="00344B80" w:rsidRDefault="00F15CDF" w:rsidP="00344B80">
      <w:pPr>
        <w:spacing w:before="120" w:line="360" w:lineRule="auto"/>
        <w:jc w:val="both"/>
        <w:rPr>
          <w:sz w:val="26"/>
        </w:rPr>
      </w:pPr>
      <w:r w:rsidRPr="00344B80">
        <w:rPr>
          <w:sz w:val="26"/>
        </w:rPr>
        <w:t xml:space="preserve">Ustala się </w:t>
      </w:r>
      <w:r w:rsidR="00CD4059" w:rsidRPr="00344B80">
        <w:rPr>
          <w:sz w:val="26"/>
        </w:rPr>
        <w:t xml:space="preserve">harmonogram druku </w:t>
      </w:r>
      <w:r w:rsidR="00344B80">
        <w:rPr>
          <w:sz w:val="26"/>
        </w:rPr>
        <w:t xml:space="preserve">i przekazania </w:t>
      </w:r>
      <w:r w:rsidRPr="00344B80">
        <w:rPr>
          <w:sz w:val="26"/>
        </w:rPr>
        <w:t xml:space="preserve">kart do głosowania </w:t>
      </w:r>
      <w:r w:rsidR="00CE71A6">
        <w:rPr>
          <w:sz w:val="26"/>
        </w:rPr>
        <w:t xml:space="preserve">obwodowym komisjom wyborczym w wyborach zarządzonych na dzień 7 kwietnia 2024 r., </w:t>
      </w:r>
      <w:r w:rsidR="00344B80">
        <w:rPr>
          <w:sz w:val="26"/>
        </w:rPr>
        <w:t>uwzględniający dwukrotną korektę i kontrolę jakości druku kart oraz ostateczne sprawdzenie kart przez członków Powiatowej Komisji Wyborczej w Pułtusku i urzędnika wyborczego</w:t>
      </w:r>
      <w:r w:rsidR="00CD4059" w:rsidRPr="00344B80">
        <w:rPr>
          <w:sz w:val="26"/>
        </w:rPr>
        <w:t>, który stanowi załącznik nr 1 do niniejszej uchwały</w:t>
      </w:r>
      <w:r w:rsidR="00344B80" w:rsidRPr="00344B80">
        <w:rPr>
          <w:sz w:val="26"/>
        </w:rPr>
        <w:t>, w ilości zgodnej z zestawieniem nakładu kart w poszczególnych obwodach do głosowania.</w:t>
      </w:r>
    </w:p>
    <w:p w14:paraId="608FAC1E" w14:textId="77777777" w:rsidR="00C95E92" w:rsidRPr="002D6458" w:rsidRDefault="00C95E92" w:rsidP="00344B80">
      <w:pPr>
        <w:spacing w:line="360" w:lineRule="auto"/>
        <w:jc w:val="both"/>
        <w:rPr>
          <w:sz w:val="26"/>
        </w:rPr>
      </w:pPr>
    </w:p>
    <w:p w14:paraId="3B175437" w14:textId="0466FB8C" w:rsidR="00E02035" w:rsidRPr="002D6458" w:rsidRDefault="00E02035" w:rsidP="00344B80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 w:rsidR="0006677B">
        <w:rPr>
          <w:b/>
          <w:bCs/>
          <w:sz w:val="26"/>
        </w:rPr>
        <w:t> </w:t>
      </w:r>
      <w:r w:rsidR="00344B80">
        <w:rPr>
          <w:b/>
          <w:bCs/>
          <w:sz w:val="26"/>
        </w:rPr>
        <w:t>2</w:t>
      </w:r>
      <w:r w:rsidRPr="002D6458">
        <w:rPr>
          <w:b/>
          <w:bCs/>
          <w:sz w:val="26"/>
        </w:rPr>
        <w:t>.</w:t>
      </w:r>
    </w:p>
    <w:p w14:paraId="55A14BA9" w14:textId="77777777" w:rsidR="00C95E92" w:rsidRDefault="00C95E92" w:rsidP="00344B80">
      <w:pPr>
        <w:spacing w:before="120" w:line="360" w:lineRule="auto"/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14:paraId="76E2964F" w14:textId="77777777" w:rsidR="00F34A74" w:rsidRPr="002D6458" w:rsidRDefault="00F34A74" w:rsidP="00AC36D5">
      <w:pPr>
        <w:rPr>
          <w:sz w:val="26"/>
        </w:rPr>
      </w:pPr>
    </w:p>
    <w:p w14:paraId="6DAD4829" w14:textId="4C4D942D" w:rsidR="002D6458" w:rsidRPr="00C40A78" w:rsidRDefault="00344B80" w:rsidP="00AC36D5">
      <w:pPr>
        <w:ind w:left="4950"/>
        <w:jc w:val="center"/>
        <w:rPr>
          <w:sz w:val="26"/>
        </w:rPr>
      </w:pPr>
      <w:r>
        <w:rPr>
          <w:sz w:val="26"/>
        </w:rPr>
        <w:t xml:space="preserve">Z-ca </w:t>
      </w:r>
      <w:r w:rsidR="00E532A8">
        <w:rPr>
          <w:sz w:val="26"/>
        </w:rPr>
        <w:t>Przewodnicząc</w:t>
      </w:r>
      <w:r>
        <w:rPr>
          <w:sz w:val="26"/>
        </w:rPr>
        <w:t>ego</w:t>
      </w:r>
      <w:r w:rsidR="00E532A8">
        <w:rPr>
          <w:sz w:val="26"/>
        </w:rPr>
        <w:br/>
        <w:t>Powiatowej Komisji Wyborczej w</w:t>
      </w:r>
      <w:r w:rsidR="004F5168">
        <w:rPr>
          <w:sz w:val="26"/>
        </w:rPr>
        <w:t> </w:t>
      </w:r>
      <w:r w:rsidR="00E532A8">
        <w:rPr>
          <w:sz w:val="26"/>
        </w:rPr>
        <w:t>Pułtusku</w:t>
      </w:r>
      <w:r w:rsidR="00E532A8">
        <w:rPr>
          <w:sz w:val="26"/>
        </w:rPr>
        <w:br/>
      </w:r>
      <w:r w:rsidR="00E532A8">
        <w:rPr>
          <w:sz w:val="26"/>
        </w:rPr>
        <w:br/>
        <w:t xml:space="preserve">Joanna </w:t>
      </w:r>
      <w:r>
        <w:rPr>
          <w:sz w:val="26"/>
        </w:rPr>
        <w:t>Majewska</w:t>
      </w:r>
    </w:p>
    <w:p w14:paraId="0B344FC8" w14:textId="77777777"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9B6D" w14:textId="77777777" w:rsidR="006C4DC0" w:rsidRDefault="006C4DC0">
      <w:r>
        <w:separator/>
      </w:r>
    </w:p>
  </w:endnote>
  <w:endnote w:type="continuationSeparator" w:id="0">
    <w:p w14:paraId="646990ED" w14:textId="77777777" w:rsidR="006C4DC0" w:rsidRDefault="006C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9243" w14:textId="77777777" w:rsidR="006C4DC0" w:rsidRDefault="006C4DC0">
      <w:r>
        <w:separator/>
      </w:r>
    </w:p>
  </w:footnote>
  <w:footnote w:type="continuationSeparator" w:id="0">
    <w:p w14:paraId="76D44F8E" w14:textId="77777777" w:rsidR="006C4DC0" w:rsidRDefault="006C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56205"/>
    <w:multiLevelType w:val="hybridMultilevel"/>
    <w:tmpl w:val="1038B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D463B"/>
    <w:multiLevelType w:val="hybridMultilevel"/>
    <w:tmpl w:val="1E04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9845">
    <w:abstractNumId w:val="1"/>
  </w:num>
  <w:num w:numId="2" w16cid:durableId="84306482">
    <w:abstractNumId w:val="0"/>
  </w:num>
  <w:num w:numId="3" w16cid:durableId="164520639">
    <w:abstractNumId w:val="2"/>
  </w:num>
  <w:num w:numId="4" w16cid:durableId="1400518713">
    <w:abstractNumId w:val="4"/>
  </w:num>
  <w:num w:numId="5" w16cid:durableId="105994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BF"/>
    <w:rsid w:val="0006677B"/>
    <w:rsid w:val="000D7BCF"/>
    <w:rsid w:val="000E10FC"/>
    <w:rsid w:val="00122E84"/>
    <w:rsid w:val="001436E1"/>
    <w:rsid w:val="0014450D"/>
    <w:rsid w:val="00152740"/>
    <w:rsid w:val="00184D4D"/>
    <w:rsid w:val="001D3EEB"/>
    <w:rsid w:val="0021014C"/>
    <w:rsid w:val="00212131"/>
    <w:rsid w:val="00240B9A"/>
    <w:rsid w:val="00265F23"/>
    <w:rsid w:val="002809F9"/>
    <w:rsid w:val="0029365F"/>
    <w:rsid w:val="002A2D27"/>
    <w:rsid w:val="002C02A5"/>
    <w:rsid w:val="002C3517"/>
    <w:rsid w:val="002D47BF"/>
    <w:rsid w:val="002D6458"/>
    <w:rsid w:val="002F551B"/>
    <w:rsid w:val="00307CEA"/>
    <w:rsid w:val="00325BE4"/>
    <w:rsid w:val="00344B80"/>
    <w:rsid w:val="00387542"/>
    <w:rsid w:val="003C3D06"/>
    <w:rsid w:val="00411466"/>
    <w:rsid w:val="004221B5"/>
    <w:rsid w:val="004F5168"/>
    <w:rsid w:val="005222F7"/>
    <w:rsid w:val="00522DE7"/>
    <w:rsid w:val="0056074B"/>
    <w:rsid w:val="00562A86"/>
    <w:rsid w:val="005B1EE8"/>
    <w:rsid w:val="005E5143"/>
    <w:rsid w:val="005E65EE"/>
    <w:rsid w:val="005F56ED"/>
    <w:rsid w:val="0067032D"/>
    <w:rsid w:val="006849D8"/>
    <w:rsid w:val="0068623A"/>
    <w:rsid w:val="006A1A94"/>
    <w:rsid w:val="006C4DC0"/>
    <w:rsid w:val="006E19E6"/>
    <w:rsid w:val="00723471"/>
    <w:rsid w:val="0073212F"/>
    <w:rsid w:val="007A6850"/>
    <w:rsid w:val="00845888"/>
    <w:rsid w:val="00890120"/>
    <w:rsid w:val="008B1876"/>
    <w:rsid w:val="008D0018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9F6146"/>
    <w:rsid w:val="00A116A6"/>
    <w:rsid w:val="00A55AAB"/>
    <w:rsid w:val="00A66B6B"/>
    <w:rsid w:val="00AC36D5"/>
    <w:rsid w:val="00AC389B"/>
    <w:rsid w:val="00AD01B9"/>
    <w:rsid w:val="00AD2CA7"/>
    <w:rsid w:val="00AE4732"/>
    <w:rsid w:val="00AF39B7"/>
    <w:rsid w:val="00B12744"/>
    <w:rsid w:val="00B16043"/>
    <w:rsid w:val="00B849F8"/>
    <w:rsid w:val="00B850F9"/>
    <w:rsid w:val="00B857F3"/>
    <w:rsid w:val="00BA0A23"/>
    <w:rsid w:val="00BB048C"/>
    <w:rsid w:val="00BE3CF9"/>
    <w:rsid w:val="00BF680F"/>
    <w:rsid w:val="00C26A27"/>
    <w:rsid w:val="00C31FF6"/>
    <w:rsid w:val="00C410D4"/>
    <w:rsid w:val="00C95E92"/>
    <w:rsid w:val="00CD4059"/>
    <w:rsid w:val="00CE71A6"/>
    <w:rsid w:val="00D37D16"/>
    <w:rsid w:val="00D56FA7"/>
    <w:rsid w:val="00D6388C"/>
    <w:rsid w:val="00DD1C90"/>
    <w:rsid w:val="00DD4617"/>
    <w:rsid w:val="00E02035"/>
    <w:rsid w:val="00E2148E"/>
    <w:rsid w:val="00E30152"/>
    <w:rsid w:val="00E532A8"/>
    <w:rsid w:val="00E670F1"/>
    <w:rsid w:val="00E94216"/>
    <w:rsid w:val="00EA3BD6"/>
    <w:rsid w:val="00EC6653"/>
    <w:rsid w:val="00ED05E1"/>
    <w:rsid w:val="00F04B9B"/>
    <w:rsid w:val="00F15CDF"/>
    <w:rsid w:val="00F25AB3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8935"/>
  <w15:chartTrackingRefBased/>
  <w15:docId w15:val="{A1455419-050D-409B-997A-3FA76DF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5C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A3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1F8ED-0EEC-4115-AE6E-CB7E3789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dc:description/>
  <cp:lastModifiedBy>Joanna Majewska</cp:lastModifiedBy>
  <cp:revision>4</cp:revision>
  <cp:lastPrinted>2024-03-21T12:08:00Z</cp:lastPrinted>
  <dcterms:created xsi:type="dcterms:W3CDTF">2024-03-21T11:29:00Z</dcterms:created>
  <dcterms:modified xsi:type="dcterms:W3CDTF">2024-03-21T12:14:00Z</dcterms:modified>
  <dc:identifier/>
  <dc:language/>
</cp:coreProperties>
</file>