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85CC" w14:textId="584CDB96" w:rsidR="00DC1329" w:rsidRPr="00CA077D" w:rsidRDefault="00DC1329" w:rsidP="007B5CBB">
      <w:pPr>
        <w:spacing w:after="0" w:line="300" w:lineRule="auto"/>
        <w:jc w:val="right"/>
        <w:rPr>
          <w:rFonts w:asciiTheme="minorHAnsi" w:hAnsiTheme="minorHAnsi" w:cstheme="minorHAnsi"/>
        </w:rPr>
      </w:pPr>
      <w:r w:rsidRPr="00CA077D">
        <w:rPr>
          <w:rFonts w:asciiTheme="minorHAnsi" w:hAnsiTheme="minorHAnsi" w:cstheme="minorHAnsi"/>
        </w:rPr>
        <w:t xml:space="preserve">Pułtusk, </w:t>
      </w:r>
      <w:r w:rsidR="00185E8C">
        <w:rPr>
          <w:rFonts w:asciiTheme="minorHAnsi" w:hAnsiTheme="minorHAnsi" w:cstheme="minorHAnsi"/>
        </w:rPr>
        <w:t>30</w:t>
      </w:r>
      <w:r w:rsidRPr="00CA077D">
        <w:rPr>
          <w:rFonts w:asciiTheme="minorHAnsi" w:hAnsiTheme="minorHAnsi" w:cstheme="minorHAnsi"/>
        </w:rPr>
        <w:t>.</w:t>
      </w:r>
      <w:r w:rsidR="00846F1F">
        <w:rPr>
          <w:rFonts w:asciiTheme="minorHAnsi" w:hAnsiTheme="minorHAnsi" w:cstheme="minorHAnsi"/>
        </w:rPr>
        <w:t>06</w:t>
      </w:r>
      <w:r w:rsidRPr="00CA077D">
        <w:rPr>
          <w:rFonts w:asciiTheme="minorHAnsi" w:hAnsiTheme="minorHAnsi" w:cstheme="minorHAnsi"/>
        </w:rPr>
        <w:t>.2023 r.</w:t>
      </w:r>
    </w:p>
    <w:p w14:paraId="32A9BDD9" w14:textId="5C04743E" w:rsidR="00DC1329" w:rsidRPr="00CA077D" w:rsidRDefault="00DC1329" w:rsidP="007B5CBB">
      <w:pPr>
        <w:spacing w:after="0" w:line="300" w:lineRule="auto"/>
        <w:rPr>
          <w:rFonts w:asciiTheme="minorHAnsi" w:hAnsiTheme="minorHAnsi" w:cstheme="minorHAnsi"/>
        </w:rPr>
      </w:pPr>
      <w:r w:rsidRPr="00CA077D">
        <w:rPr>
          <w:rFonts w:asciiTheme="minorHAnsi" w:hAnsiTheme="minorHAnsi" w:cstheme="minorHAnsi"/>
        </w:rPr>
        <w:t>OR. 042.1.</w:t>
      </w:r>
      <w:r w:rsidR="00235674">
        <w:rPr>
          <w:rFonts w:asciiTheme="minorHAnsi" w:hAnsiTheme="minorHAnsi" w:cstheme="minorHAnsi"/>
        </w:rPr>
        <w:t>1</w:t>
      </w:r>
      <w:r w:rsidR="004D2F8D">
        <w:rPr>
          <w:rFonts w:asciiTheme="minorHAnsi" w:hAnsiTheme="minorHAnsi" w:cstheme="minorHAnsi"/>
        </w:rPr>
        <w:t>5</w:t>
      </w:r>
      <w:r w:rsidR="001B665C" w:rsidRPr="00CA077D">
        <w:rPr>
          <w:rFonts w:asciiTheme="minorHAnsi" w:hAnsiTheme="minorHAnsi" w:cstheme="minorHAnsi"/>
        </w:rPr>
        <w:t>.</w:t>
      </w:r>
      <w:r w:rsidRPr="00CA077D">
        <w:rPr>
          <w:rFonts w:asciiTheme="minorHAnsi" w:hAnsiTheme="minorHAnsi" w:cstheme="minorHAnsi"/>
        </w:rPr>
        <w:t>2022</w:t>
      </w:r>
    </w:p>
    <w:p w14:paraId="53499793" w14:textId="77777777" w:rsidR="004F2B7C" w:rsidRPr="00CA077D" w:rsidRDefault="004F2B7C" w:rsidP="007B5CBB">
      <w:pPr>
        <w:spacing w:after="0" w:line="300" w:lineRule="auto"/>
        <w:rPr>
          <w:rFonts w:asciiTheme="minorHAnsi" w:hAnsiTheme="minorHAnsi" w:cstheme="minorHAnsi"/>
        </w:rPr>
      </w:pPr>
    </w:p>
    <w:p w14:paraId="77576E82" w14:textId="4FE71F1E" w:rsidR="00DC1329" w:rsidRPr="00CA077D" w:rsidRDefault="004F2B7C" w:rsidP="007B5CBB">
      <w:pPr>
        <w:spacing w:after="0" w:line="300" w:lineRule="auto"/>
        <w:jc w:val="center"/>
        <w:rPr>
          <w:rFonts w:asciiTheme="minorHAnsi" w:hAnsiTheme="minorHAnsi" w:cstheme="minorHAnsi"/>
          <w:sz w:val="36"/>
          <w:szCs w:val="36"/>
        </w:rPr>
      </w:pPr>
      <w:r w:rsidRPr="00CA077D">
        <w:rPr>
          <w:rFonts w:asciiTheme="minorHAnsi" w:hAnsiTheme="minorHAnsi" w:cstheme="minorHAnsi"/>
          <w:b/>
          <w:bCs/>
          <w:sz w:val="36"/>
          <w:szCs w:val="36"/>
        </w:rPr>
        <w:t>Zapytanie ofertowe</w:t>
      </w:r>
    </w:p>
    <w:p w14:paraId="3A19DEA3" w14:textId="5C5A43FF" w:rsidR="00CA077D" w:rsidRDefault="004F2B7C" w:rsidP="007B5CBB">
      <w:pPr>
        <w:spacing w:after="0" w:line="300" w:lineRule="auto"/>
        <w:rPr>
          <w:rFonts w:asciiTheme="minorHAnsi" w:hAnsiTheme="minorHAnsi" w:cstheme="minorHAnsi"/>
        </w:rPr>
      </w:pPr>
      <w:r w:rsidRPr="00CA077D">
        <w:rPr>
          <w:rFonts w:asciiTheme="minorHAnsi" w:hAnsiTheme="minorHAnsi" w:cstheme="minorHAnsi"/>
        </w:rPr>
        <w:t>W związku z prowadzonym postępowaniem o udzielenie zamówienia publicznego poniżej kwoty, o</w:t>
      </w:r>
      <w:r w:rsidR="00CA077D">
        <w:rPr>
          <w:rFonts w:asciiTheme="minorHAnsi" w:hAnsiTheme="minorHAnsi" w:cstheme="minorHAnsi"/>
        </w:rPr>
        <w:t> </w:t>
      </w:r>
      <w:r w:rsidRPr="00CA077D">
        <w:rPr>
          <w:rFonts w:asciiTheme="minorHAnsi" w:hAnsiTheme="minorHAnsi" w:cstheme="minorHAnsi"/>
        </w:rPr>
        <w:t>której mowa w art. 2 ust. 1 pkt 1 ustawy z dnia 11 września 2019 r. prawo zamówień publicznych, Starostwo Powiatowe w Pułtusku zwraca się z prośbą o przedstawienie oferty na wykonanie zamówienia obejmującego</w:t>
      </w:r>
      <w:r w:rsidR="00CA077D">
        <w:rPr>
          <w:rFonts w:asciiTheme="minorHAnsi" w:hAnsiTheme="minorHAnsi" w:cstheme="minorHAnsi"/>
        </w:rPr>
        <w:t>:</w:t>
      </w:r>
    </w:p>
    <w:p w14:paraId="60965C6D" w14:textId="05644D46" w:rsidR="004F2B7C" w:rsidRPr="00185E8C" w:rsidRDefault="00185E8C" w:rsidP="007B5CBB">
      <w:pPr>
        <w:spacing w:after="0" w:line="300" w:lineRule="auto"/>
        <w:jc w:val="center"/>
        <w:rPr>
          <w:rFonts w:asciiTheme="minorHAnsi" w:hAnsiTheme="minorHAnsi" w:cstheme="minorHAnsi"/>
          <w:b/>
          <w:bCs/>
        </w:rPr>
      </w:pPr>
      <w:r w:rsidRPr="00185E8C">
        <w:rPr>
          <w:rFonts w:asciiTheme="minorHAnsi" w:hAnsiTheme="minorHAnsi" w:cstheme="minorHAnsi"/>
          <w:b/>
          <w:bCs/>
        </w:rPr>
        <w:t xml:space="preserve">Montaż w pionowych ciągach komunikacyjnych dodatkowych barierek </w:t>
      </w:r>
      <w:r>
        <w:rPr>
          <w:rFonts w:asciiTheme="minorHAnsi" w:hAnsiTheme="minorHAnsi" w:cstheme="minorHAnsi"/>
          <w:b/>
          <w:bCs/>
        </w:rPr>
        <w:br/>
      </w:r>
      <w:r w:rsidRPr="00185E8C">
        <w:rPr>
          <w:rFonts w:asciiTheme="minorHAnsi" w:hAnsiTheme="minorHAnsi" w:cstheme="minorHAnsi"/>
          <w:b/>
          <w:bCs/>
        </w:rPr>
        <w:t>po jednej stronie biegu schodów</w:t>
      </w:r>
      <w:r w:rsidRPr="00185E8C">
        <w:rPr>
          <w:b/>
          <w:bCs/>
          <w:color w:val="202429"/>
          <w:sz w:val="23"/>
          <w:szCs w:val="23"/>
        </w:rPr>
        <w:t xml:space="preserve"> </w:t>
      </w:r>
      <w:r w:rsidRPr="00185E8C">
        <w:rPr>
          <w:rFonts w:asciiTheme="minorHAnsi" w:hAnsiTheme="minorHAnsi" w:cstheme="minorHAnsi"/>
          <w:b/>
          <w:bCs/>
        </w:rPr>
        <w:t>w budynku Starostwa Powiatowego w Pułtusku</w:t>
      </w:r>
    </w:p>
    <w:p w14:paraId="4A9BE1AA" w14:textId="77777777" w:rsidR="004F2B7C" w:rsidRPr="00CA077D" w:rsidRDefault="004F2B7C" w:rsidP="007B5CBB">
      <w:pPr>
        <w:spacing w:after="0" w:line="300" w:lineRule="auto"/>
        <w:rPr>
          <w:rFonts w:asciiTheme="minorHAnsi" w:hAnsiTheme="minorHAnsi" w:cstheme="minorHAnsi"/>
        </w:rPr>
      </w:pPr>
    </w:p>
    <w:p w14:paraId="575EEE41" w14:textId="7175634A" w:rsidR="002962BC" w:rsidRPr="00CA077D" w:rsidRDefault="002962BC"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Zamawiający</w:t>
      </w:r>
    </w:p>
    <w:p w14:paraId="12B41A9C" w14:textId="135D0162" w:rsidR="002962BC" w:rsidRPr="00CA077D" w:rsidRDefault="002962BC" w:rsidP="007B5CBB">
      <w:pPr>
        <w:pStyle w:val="Akapitzlist"/>
        <w:spacing w:after="0" w:line="300" w:lineRule="auto"/>
        <w:ind w:left="426"/>
        <w:contextualSpacing w:val="0"/>
        <w:rPr>
          <w:rFonts w:asciiTheme="minorHAnsi" w:hAnsiTheme="minorHAnsi" w:cstheme="minorHAnsi"/>
        </w:rPr>
      </w:pPr>
      <w:r w:rsidRPr="00CA077D">
        <w:rPr>
          <w:rFonts w:asciiTheme="minorHAnsi" w:hAnsiTheme="minorHAnsi" w:cstheme="minorHAnsi"/>
        </w:rPr>
        <w:t>Powiat Pułtuski</w:t>
      </w:r>
      <w:r w:rsidRPr="00CA077D">
        <w:rPr>
          <w:rFonts w:asciiTheme="minorHAnsi" w:hAnsiTheme="minorHAnsi" w:cstheme="minorHAnsi"/>
        </w:rPr>
        <w:br/>
        <w:t>ul. Marii Skłodowskiej-Curie 11</w:t>
      </w:r>
      <w:r w:rsidR="004F2B7C" w:rsidRPr="00CA077D">
        <w:rPr>
          <w:rFonts w:asciiTheme="minorHAnsi" w:hAnsiTheme="minorHAnsi" w:cstheme="minorHAnsi"/>
        </w:rPr>
        <w:t xml:space="preserve">, </w:t>
      </w:r>
      <w:r w:rsidRPr="00CA077D">
        <w:rPr>
          <w:rFonts w:asciiTheme="minorHAnsi" w:hAnsiTheme="minorHAnsi" w:cstheme="minorHAnsi"/>
        </w:rPr>
        <w:t>06-100 Pułtusk</w:t>
      </w:r>
      <w:r w:rsidRPr="00CA077D">
        <w:rPr>
          <w:rFonts w:asciiTheme="minorHAnsi" w:hAnsiTheme="minorHAnsi" w:cstheme="minorHAnsi"/>
        </w:rPr>
        <w:br/>
        <w:t>NIP: 568-16-18-062</w:t>
      </w:r>
      <w:r w:rsidR="004F2B7C" w:rsidRPr="00CA077D">
        <w:rPr>
          <w:rFonts w:asciiTheme="minorHAnsi" w:hAnsiTheme="minorHAnsi" w:cstheme="minorHAnsi"/>
        </w:rPr>
        <w:t xml:space="preserve">, </w:t>
      </w:r>
      <w:r w:rsidRPr="00CA077D">
        <w:rPr>
          <w:rFonts w:asciiTheme="minorHAnsi" w:hAnsiTheme="minorHAnsi" w:cstheme="minorHAnsi"/>
        </w:rPr>
        <w:t>REGON: 130377729</w:t>
      </w:r>
    </w:p>
    <w:p w14:paraId="3F6F11AF" w14:textId="5F4EBA4B" w:rsidR="002962BC" w:rsidRPr="00CA077D" w:rsidRDefault="002962BC" w:rsidP="007B5CBB">
      <w:pPr>
        <w:pStyle w:val="Akapitzlist"/>
        <w:spacing w:after="0" w:line="300" w:lineRule="auto"/>
        <w:ind w:left="426"/>
        <w:contextualSpacing w:val="0"/>
        <w:rPr>
          <w:rFonts w:asciiTheme="minorHAnsi" w:hAnsiTheme="minorHAnsi" w:cstheme="minorHAnsi"/>
        </w:rPr>
      </w:pPr>
      <w:r w:rsidRPr="00CA077D">
        <w:rPr>
          <w:rFonts w:asciiTheme="minorHAnsi" w:hAnsiTheme="minorHAnsi" w:cstheme="minorHAnsi"/>
        </w:rPr>
        <w:t>tel. 23 306-71-01</w:t>
      </w:r>
      <w:r w:rsidR="004F2B7C" w:rsidRPr="00CA077D">
        <w:rPr>
          <w:rFonts w:asciiTheme="minorHAnsi" w:hAnsiTheme="minorHAnsi" w:cstheme="minorHAnsi"/>
        </w:rPr>
        <w:t xml:space="preserve">, </w:t>
      </w:r>
      <w:r w:rsidRPr="00CA077D">
        <w:rPr>
          <w:rFonts w:asciiTheme="minorHAnsi" w:hAnsiTheme="minorHAnsi" w:cstheme="minorHAnsi"/>
        </w:rPr>
        <w:t xml:space="preserve">e-mail: </w:t>
      </w:r>
      <w:hyperlink r:id="rId11" w:history="1">
        <w:r w:rsidRPr="00CA077D">
          <w:rPr>
            <w:rStyle w:val="Hipercze"/>
            <w:rFonts w:asciiTheme="minorHAnsi" w:hAnsiTheme="minorHAnsi" w:cstheme="minorHAnsi"/>
          </w:rPr>
          <w:t>sekretariat@powiatpultuski.pl</w:t>
        </w:r>
      </w:hyperlink>
    </w:p>
    <w:p w14:paraId="61BEFFBF" w14:textId="77777777" w:rsidR="002962BC" w:rsidRPr="00CA077D" w:rsidRDefault="002962BC" w:rsidP="007B5CBB">
      <w:pPr>
        <w:spacing w:after="0" w:line="300" w:lineRule="auto"/>
        <w:rPr>
          <w:rFonts w:asciiTheme="minorHAnsi" w:hAnsiTheme="minorHAnsi" w:cstheme="minorHAnsi"/>
        </w:rPr>
      </w:pPr>
    </w:p>
    <w:p w14:paraId="7E552308" w14:textId="050EEBF7" w:rsidR="00DD4D51" w:rsidRPr="00CA077D" w:rsidRDefault="00DC1329"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Opis przedmiotu zamówienia</w:t>
      </w:r>
    </w:p>
    <w:p w14:paraId="311B6363" w14:textId="77777777" w:rsidR="00185E8C" w:rsidRP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rPr>
        <w:t xml:space="preserve">Przedmiotem zamówienia jest montaż w pionowych ciągach komunikacyjnych dodatkowych barierek po jednej stronie biegu schodów w budynku Starostwa: dla osób z niepełnosprawnością, </w:t>
      </w:r>
      <w:r w:rsidRPr="00185E8C">
        <w:rPr>
          <w:rFonts w:asciiTheme="minorHAnsi" w:hAnsiTheme="minorHAnsi" w:cstheme="minorHAnsi"/>
          <w:lang w:eastAsia="pl-PL"/>
        </w:rPr>
        <w:t xml:space="preserve">osób niskorosłych i </w:t>
      </w:r>
      <w:r w:rsidRPr="00185E8C">
        <w:rPr>
          <w:rFonts w:asciiTheme="minorHAnsi" w:hAnsiTheme="minorHAnsi" w:cstheme="minorHAnsi"/>
        </w:rPr>
        <w:t>dla opiekunów z małymi dziećmi w ramach realizacji przedsięwzięcia grantowego pt. „Poprawa dostępności dla osób ze szczególnymi potrzebami w budynku Starostwa Powiatowego w Pułtusku” (mały grant w wysokości 100 000,00 zł).</w:t>
      </w:r>
    </w:p>
    <w:p w14:paraId="02C08EAE" w14:textId="77777777" w:rsidR="00185E8C" w:rsidRP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rPr>
        <w:t>Przedsięwzięcie realizowane jest w ramach umowy nr DSG/0456 o powierzenie grantu w ramach projektu „Dostępny samorząd – granty” realizowanego przez Państwowy Fundusz Rehabilitacji Osób Niepełnosprawnych w ramach Działania 2.18 Programu Operacyjnego Wiedza Edukacja Rozwój 2014-2020.</w:t>
      </w:r>
    </w:p>
    <w:p w14:paraId="302E6827" w14:textId="77777777" w:rsidR="00185E8C" w:rsidRP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rPr>
        <w:t>Grant jest finansowany z następujących źródeł:</w:t>
      </w:r>
    </w:p>
    <w:p w14:paraId="7F5E69D2" w14:textId="77777777" w:rsidR="00185E8C" w:rsidRPr="00185E8C" w:rsidRDefault="00185E8C" w:rsidP="007B5CBB">
      <w:pPr>
        <w:pStyle w:val="Akapitzlist"/>
        <w:numPr>
          <w:ilvl w:val="0"/>
          <w:numId w:val="7"/>
        </w:numPr>
        <w:spacing w:after="0" w:line="300" w:lineRule="auto"/>
        <w:ind w:left="851" w:hanging="426"/>
        <w:contextualSpacing w:val="0"/>
        <w:rPr>
          <w:rFonts w:asciiTheme="minorHAnsi" w:hAnsiTheme="minorHAnsi" w:cstheme="minorHAnsi"/>
        </w:rPr>
      </w:pPr>
      <w:r w:rsidRPr="00185E8C">
        <w:rPr>
          <w:rFonts w:asciiTheme="minorHAnsi" w:hAnsiTheme="minorHAnsi" w:cstheme="minorHAnsi"/>
        </w:rPr>
        <w:t>ze środków europejskich w kwocie 84 280,00 zł, co stanowi 84,28% powierzonego grantu,</w:t>
      </w:r>
    </w:p>
    <w:p w14:paraId="640EA355" w14:textId="77777777" w:rsidR="00185E8C" w:rsidRPr="00185E8C" w:rsidRDefault="00185E8C" w:rsidP="007B5CBB">
      <w:pPr>
        <w:pStyle w:val="Akapitzlist"/>
        <w:numPr>
          <w:ilvl w:val="0"/>
          <w:numId w:val="7"/>
        </w:numPr>
        <w:spacing w:after="0" w:line="300" w:lineRule="auto"/>
        <w:ind w:left="851" w:hanging="426"/>
        <w:contextualSpacing w:val="0"/>
        <w:rPr>
          <w:rFonts w:asciiTheme="minorHAnsi" w:hAnsiTheme="minorHAnsi" w:cstheme="minorHAnsi"/>
        </w:rPr>
      </w:pPr>
      <w:r w:rsidRPr="00185E8C">
        <w:rPr>
          <w:rFonts w:asciiTheme="minorHAnsi" w:hAnsiTheme="minorHAnsi" w:cstheme="minorHAnsi"/>
        </w:rPr>
        <w:t>ze środków dotacji celowej w kwocie 15 720,00 zł, co stanowi 15,72% kwoty powierzonego grantu.</w:t>
      </w:r>
    </w:p>
    <w:p w14:paraId="2F662F3E" w14:textId="77777777" w:rsid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rPr>
        <w:t>Celem zamówienia jest zwiększenie dostępności budynku Starostwa Powiatowego w Pułtusku z siedzibą przy ul. Marii Skłodowskiej-Curie 11, 06-100 Pułtusk dla osób ze szczególnymi potrzebami.</w:t>
      </w:r>
    </w:p>
    <w:p w14:paraId="5E941EE2" w14:textId="69DEAB8C" w:rsid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lang w:eastAsia="pl-PL"/>
        </w:rPr>
        <w:t xml:space="preserve">Budynek Starostwa Powiatowego w Pułtusku użytkowany jest jako jego siedziba od roku 2017. Wybudowany został w 1991 r. i początkowo mieścił się w nim Instytut Łączności. Dostosowując budynek pod potrzeby siedziby Starostwa Powiatowego w Pułtusku w latach 2016-2017 wykonano szereg prac uwzględniających dostępność do budynku dla osób </w:t>
      </w:r>
      <w:r w:rsidRPr="00185E8C">
        <w:rPr>
          <w:rFonts w:asciiTheme="minorHAnsi" w:hAnsiTheme="minorHAnsi" w:cstheme="minorHAnsi"/>
          <w:lang w:eastAsia="pl-PL"/>
        </w:rPr>
        <w:lastRenderedPageBreak/>
        <w:t xml:space="preserve">z niepełnosprawnościami. Wychodząc naprzeciw oczekiwaniom postanowiono o zastosowaniu dalszych rozwiązań, które są niezbędne dla zapewnienia osobom o szczególnych potrzebach możliwości korzystania z dóbr i usług urzędu. </w:t>
      </w:r>
    </w:p>
    <w:p w14:paraId="6ED4A99C" w14:textId="69300FDA" w:rsid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lang w:eastAsia="pl-PL"/>
        </w:rPr>
        <w:t xml:space="preserve">Wejście z poziomu parteru na piętro z klatek schodowych wykonane jest z płyty betonowej, schodów żelbetowych i spocznika. Schody i spoczniki obłożone są płytkami </w:t>
      </w:r>
      <w:proofErr w:type="spellStart"/>
      <w:r w:rsidRPr="00185E8C">
        <w:rPr>
          <w:rFonts w:asciiTheme="minorHAnsi" w:hAnsiTheme="minorHAnsi" w:cstheme="minorHAnsi"/>
          <w:lang w:eastAsia="pl-PL"/>
        </w:rPr>
        <w:t>gresowymi</w:t>
      </w:r>
      <w:proofErr w:type="spellEnd"/>
      <w:r w:rsidRPr="00185E8C">
        <w:rPr>
          <w:rFonts w:asciiTheme="minorHAnsi" w:hAnsiTheme="minorHAnsi" w:cstheme="minorHAnsi"/>
          <w:lang w:eastAsia="pl-PL"/>
        </w:rPr>
        <w:t>. Istniejące balustrady i poręcze stalowe zamontowane po jednej stronie należy dostosować do osób z</w:t>
      </w:r>
      <w:r w:rsidR="00AB10E4">
        <w:rPr>
          <w:rFonts w:asciiTheme="minorHAnsi" w:hAnsiTheme="minorHAnsi" w:cstheme="minorHAnsi"/>
          <w:lang w:eastAsia="pl-PL"/>
        </w:rPr>
        <w:t> </w:t>
      </w:r>
      <w:r w:rsidRPr="00185E8C">
        <w:rPr>
          <w:rFonts w:asciiTheme="minorHAnsi" w:hAnsiTheme="minorHAnsi" w:cstheme="minorHAnsi"/>
          <w:lang w:eastAsia="pl-PL"/>
        </w:rPr>
        <w:t xml:space="preserve">niepełnosprawnością oraz osób niskorosłych i </w:t>
      </w:r>
      <w:r w:rsidRPr="00185E8C">
        <w:rPr>
          <w:rFonts w:asciiTheme="minorHAnsi" w:hAnsiTheme="minorHAnsi" w:cstheme="minorHAnsi"/>
        </w:rPr>
        <w:t>opiekunów z małymi dziećmi</w:t>
      </w:r>
      <w:r w:rsidRPr="00185E8C">
        <w:rPr>
          <w:rFonts w:asciiTheme="minorHAnsi" w:hAnsiTheme="minorHAnsi" w:cstheme="minorHAnsi"/>
          <w:lang w:eastAsia="pl-PL"/>
        </w:rPr>
        <w:t xml:space="preserve"> na dwóch klatkach schodowych, prowadzących z parteru na pięto budynku starostwa. </w:t>
      </w:r>
    </w:p>
    <w:p w14:paraId="7A65D3EA" w14:textId="77777777" w:rsidR="00185E8C" w:rsidRDefault="00185E8C" w:rsidP="007B5CBB">
      <w:pPr>
        <w:spacing w:before="60" w:after="0" w:line="300" w:lineRule="auto"/>
        <w:ind w:left="426"/>
        <w:rPr>
          <w:rFonts w:asciiTheme="minorHAnsi" w:hAnsiTheme="minorHAnsi" w:cstheme="minorHAnsi"/>
        </w:rPr>
      </w:pPr>
    </w:p>
    <w:p w14:paraId="59F984B9" w14:textId="6F7BC5F2" w:rsidR="00185E8C" w:rsidRPr="00185E8C" w:rsidRDefault="00185E8C" w:rsidP="007B5CBB">
      <w:pPr>
        <w:spacing w:before="60" w:after="0" w:line="300" w:lineRule="auto"/>
        <w:ind w:left="426"/>
        <w:rPr>
          <w:rFonts w:asciiTheme="minorHAnsi" w:hAnsiTheme="minorHAnsi" w:cstheme="minorHAnsi"/>
        </w:rPr>
      </w:pPr>
      <w:r w:rsidRPr="00185E8C">
        <w:rPr>
          <w:rFonts w:asciiTheme="minorHAnsi" w:hAnsiTheme="minorHAnsi" w:cstheme="minorHAnsi"/>
          <w:u w:val="single"/>
          <w:lang w:eastAsia="pl-PL"/>
        </w:rPr>
        <w:t>Warunki realizacji zamówienia</w:t>
      </w:r>
    </w:p>
    <w:p w14:paraId="54659894" w14:textId="7777777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lang w:eastAsia="pl-PL"/>
        </w:rPr>
        <w:t>Uzgodnienie z Zamawiającym wymianę poręczy stalowych i dostosowanie: dla osób z niepełnosprawnościami, osób niskorosłych i dla opiekunów z małymi dziećmi:</w:t>
      </w:r>
    </w:p>
    <w:p w14:paraId="589B4AC5" w14:textId="4CC972BC"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shd w:val="clear" w:color="auto" w:fill="FFFFFF"/>
        </w:rPr>
        <w:t>poręcze o kształcie okrągłym, o średnicy 3,5-4,5 cm; bez ostrych elementów i</w:t>
      </w:r>
      <w:r>
        <w:rPr>
          <w:rFonts w:asciiTheme="minorHAnsi" w:hAnsiTheme="minorHAnsi" w:cstheme="minorHAnsi"/>
          <w:shd w:val="clear" w:color="auto" w:fill="FFFFFF"/>
        </w:rPr>
        <w:t> </w:t>
      </w:r>
      <w:r w:rsidRPr="00185E8C">
        <w:rPr>
          <w:rFonts w:asciiTheme="minorHAnsi" w:hAnsiTheme="minorHAnsi" w:cstheme="minorHAnsi"/>
          <w:shd w:val="clear" w:color="auto" w:fill="FFFFFF"/>
        </w:rPr>
        <w:t>krawędzi</w:t>
      </w:r>
      <w:r w:rsidRPr="00185E8C">
        <w:rPr>
          <w:rFonts w:asciiTheme="minorHAnsi" w:hAnsiTheme="minorHAnsi" w:cstheme="minorHAnsi"/>
          <w:lang w:eastAsia="pl-PL"/>
        </w:rPr>
        <w:t>, montowane po jednej stronie biegu schodów;</w:t>
      </w:r>
    </w:p>
    <w:p w14:paraId="58903BB6" w14:textId="121F5471"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shd w:val="clear" w:color="auto" w:fill="FFFFFF"/>
        </w:rPr>
      </w:pPr>
      <w:r w:rsidRPr="00185E8C">
        <w:rPr>
          <w:rFonts w:asciiTheme="minorHAnsi" w:hAnsiTheme="minorHAnsi" w:cstheme="minorHAnsi"/>
          <w:shd w:val="clear" w:color="auto" w:fill="FFFFFF"/>
        </w:rPr>
        <w:t>poręcze przy schodach powinny być oddalone od ścian, do których są mocowane, co najmniej 5</w:t>
      </w:r>
      <w:r>
        <w:rPr>
          <w:rFonts w:asciiTheme="minorHAnsi" w:hAnsiTheme="minorHAnsi" w:cstheme="minorHAnsi"/>
          <w:shd w:val="clear" w:color="auto" w:fill="FFFFFF"/>
        </w:rPr>
        <w:t> </w:t>
      </w:r>
      <w:r w:rsidRPr="00185E8C">
        <w:rPr>
          <w:rFonts w:asciiTheme="minorHAnsi" w:hAnsiTheme="minorHAnsi" w:cstheme="minorHAnsi"/>
          <w:shd w:val="clear" w:color="auto" w:fill="FFFFFF"/>
        </w:rPr>
        <w:t>cm</w:t>
      </w:r>
      <w:r>
        <w:rPr>
          <w:rFonts w:asciiTheme="minorHAnsi" w:hAnsiTheme="minorHAnsi" w:cstheme="minorHAnsi"/>
          <w:shd w:val="clear" w:color="auto" w:fill="FFFFFF"/>
        </w:rPr>
        <w:t>;</w:t>
      </w:r>
    </w:p>
    <w:p w14:paraId="304F8E48" w14:textId="65BE35FC"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shd w:val="clear" w:color="auto" w:fill="FFFFFF"/>
        </w:rPr>
      </w:pPr>
      <w:r w:rsidRPr="00185E8C">
        <w:rPr>
          <w:rFonts w:asciiTheme="minorHAnsi" w:hAnsiTheme="minorHAnsi" w:cstheme="minorHAnsi"/>
          <w:shd w:val="clear" w:color="auto" w:fill="FFFFFF"/>
        </w:rPr>
        <w:t>poręcze przy schodach przed ich początkiem i za końcem należy przedłużyć o min. 30</w:t>
      </w:r>
      <w:r>
        <w:rPr>
          <w:rFonts w:asciiTheme="minorHAnsi" w:hAnsiTheme="minorHAnsi" w:cstheme="minorHAnsi"/>
          <w:shd w:val="clear" w:color="auto" w:fill="FFFFFF"/>
        </w:rPr>
        <w:t> </w:t>
      </w:r>
      <w:r w:rsidRPr="00185E8C">
        <w:rPr>
          <w:rFonts w:asciiTheme="minorHAnsi" w:hAnsiTheme="minorHAnsi" w:cstheme="minorHAnsi"/>
          <w:shd w:val="clear" w:color="auto" w:fill="FFFFFF"/>
        </w:rPr>
        <w:t>cm w poziomie oraz zakończyć w sposób zapewniający bezpieczne użytkowanie</w:t>
      </w:r>
      <w:r>
        <w:rPr>
          <w:rFonts w:asciiTheme="minorHAnsi" w:hAnsiTheme="minorHAnsi" w:cstheme="minorHAnsi"/>
          <w:shd w:val="clear" w:color="auto" w:fill="FFFFFF"/>
        </w:rPr>
        <w:t>;</w:t>
      </w:r>
    </w:p>
    <w:p w14:paraId="77123FD6" w14:textId="61239634"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shd w:val="clear" w:color="auto" w:fill="FFFFFF"/>
        </w:rPr>
      </w:pPr>
      <w:r w:rsidRPr="00185E8C">
        <w:rPr>
          <w:rFonts w:asciiTheme="minorHAnsi" w:hAnsiTheme="minorHAnsi" w:cstheme="minorHAnsi"/>
          <w:shd w:val="clear" w:color="auto" w:fill="FFFFFF"/>
        </w:rPr>
        <w:t>poręcze powinny być zamontowane na wysokości 110</w:t>
      </w:r>
      <w:r>
        <w:rPr>
          <w:rFonts w:asciiTheme="minorHAnsi" w:hAnsiTheme="minorHAnsi" w:cstheme="minorHAnsi"/>
          <w:shd w:val="clear" w:color="auto" w:fill="FFFFFF"/>
        </w:rPr>
        <w:t> </w:t>
      </w:r>
      <w:r w:rsidRPr="00185E8C">
        <w:rPr>
          <w:rFonts w:asciiTheme="minorHAnsi" w:hAnsiTheme="minorHAnsi" w:cstheme="minorHAnsi"/>
          <w:shd w:val="clear" w:color="auto" w:fill="FFFFFF"/>
        </w:rPr>
        <w:t>cm, 85</w:t>
      </w:r>
      <w:r>
        <w:rPr>
          <w:rFonts w:asciiTheme="minorHAnsi" w:hAnsiTheme="minorHAnsi" w:cstheme="minorHAnsi"/>
          <w:shd w:val="clear" w:color="auto" w:fill="FFFFFF"/>
        </w:rPr>
        <w:t> </w:t>
      </w:r>
      <w:r w:rsidRPr="00185E8C">
        <w:rPr>
          <w:rFonts w:asciiTheme="minorHAnsi" w:hAnsiTheme="minorHAnsi" w:cstheme="minorHAnsi"/>
          <w:shd w:val="clear" w:color="auto" w:fill="FFFFFF"/>
        </w:rPr>
        <w:t>-</w:t>
      </w:r>
      <w:r>
        <w:rPr>
          <w:rFonts w:asciiTheme="minorHAnsi" w:hAnsiTheme="minorHAnsi" w:cstheme="minorHAnsi"/>
          <w:shd w:val="clear" w:color="auto" w:fill="FFFFFF"/>
        </w:rPr>
        <w:t> </w:t>
      </w:r>
      <w:r w:rsidRPr="00185E8C">
        <w:rPr>
          <w:rFonts w:asciiTheme="minorHAnsi" w:hAnsiTheme="minorHAnsi" w:cstheme="minorHAnsi"/>
          <w:shd w:val="clear" w:color="auto" w:fill="FFFFFF"/>
        </w:rPr>
        <w:t>100</w:t>
      </w:r>
      <w:r>
        <w:rPr>
          <w:rFonts w:asciiTheme="minorHAnsi" w:hAnsiTheme="minorHAnsi" w:cstheme="minorHAnsi"/>
          <w:shd w:val="clear" w:color="auto" w:fill="FFFFFF"/>
        </w:rPr>
        <w:t> </w:t>
      </w:r>
      <w:r w:rsidRPr="00185E8C">
        <w:rPr>
          <w:rFonts w:asciiTheme="minorHAnsi" w:hAnsiTheme="minorHAnsi" w:cstheme="minorHAnsi"/>
          <w:shd w:val="clear" w:color="auto" w:fill="FFFFFF"/>
        </w:rPr>
        <w:t>cm</w:t>
      </w:r>
      <w:r>
        <w:rPr>
          <w:rFonts w:asciiTheme="minorHAnsi" w:hAnsiTheme="minorHAnsi" w:cstheme="minorHAnsi"/>
          <w:shd w:val="clear" w:color="auto" w:fill="FFFFFF"/>
        </w:rPr>
        <w:t>,</w:t>
      </w:r>
      <w:r w:rsidRPr="00185E8C">
        <w:rPr>
          <w:rFonts w:asciiTheme="minorHAnsi" w:hAnsiTheme="minorHAnsi" w:cstheme="minorHAnsi"/>
          <w:shd w:val="clear" w:color="auto" w:fill="FFFFFF"/>
        </w:rPr>
        <w:t xml:space="preserve"> 60</w:t>
      </w:r>
      <w:r>
        <w:rPr>
          <w:rFonts w:asciiTheme="minorHAnsi" w:hAnsiTheme="minorHAnsi" w:cstheme="minorHAnsi"/>
          <w:shd w:val="clear" w:color="auto" w:fill="FFFFFF"/>
        </w:rPr>
        <w:t> </w:t>
      </w:r>
      <w:r w:rsidRPr="00185E8C">
        <w:rPr>
          <w:rFonts w:asciiTheme="minorHAnsi" w:hAnsiTheme="minorHAnsi" w:cstheme="minorHAnsi"/>
          <w:shd w:val="clear" w:color="auto" w:fill="FFFFFF"/>
        </w:rPr>
        <w:t>-</w:t>
      </w:r>
      <w:r>
        <w:rPr>
          <w:rFonts w:asciiTheme="minorHAnsi" w:hAnsiTheme="minorHAnsi" w:cstheme="minorHAnsi"/>
          <w:shd w:val="clear" w:color="auto" w:fill="FFFFFF"/>
        </w:rPr>
        <w:t> </w:t>
      </w:r>
      <w:r w:rsidRPr="00185E8C">
        <w:rPr>
          <w:rFonts w:asciiTheme="minorHAnsi" w:hAnsiTheme="minorHAnsi" w:cstheme="minorHAnsi"/>
          <w:shd w:val="clear" w:color="auto" w:fill="FFFFFF"/>
        </w:rPr>
        <w:t>75</w:t>
      </w:r>
      <w:r>
        <w:rPr>
          <w:rFonts w:asciiTheme="minorHAnsi" w:hAnsiTheme="minorHAnsi" w:cstheme="minorHAnsi"/>
          <w:shd w:val="clear" w:color="auto" w:fill="FFFFFF"/>
        </w:rPr>
        <w:t> </w:t>
      </w:r>
      <w:r w:rsidRPr="00185E8C">
        <w:rPr>
          <w:rFonts w:asciiTheme="minorHAnsi" w:hAnsiTheme="minorHAnsi" w:cstheme="minorHAnsi"/>
          <w:shd w:val="clear" w:color="auto" w:fill="FFFFFF"/>
        </w:rPr>
        <w:t>cm</w:t>
      </w:r>
      <w:r>
        <w:rPr>
          <w:rFonts w:asciiTheme="minorHAnsi" w:hAnsiTheme="minorHAnsi" w:cstheme="minorHAnsi"/>
          <w:shd w:val="clear" w:color="auto" w:fill="FFFFFF"/>
        </w:rPr>
        <w:t>;</w:t>
      </w:r>
    </w:p>
    <w:p w14:paraId="1227F339" w14:textId="2325D3CA"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shd w:val="clear" w:color="auto" w:fill="FFFFFF"/>
        </w:rPr>
        <w:t>poręcze powinny zachować ciągłość na spocznikach</w:t>
      </w:r>
      <w:r>
        <w:rPr>
          <w:rFonts w:asciiTheme="minorHAnsi" w:hAnsiTheme="minorHAnsi" w:cstheme="minorHAnsi"/>
          <w:shd w:val="clear" w:color="auto" w:fill="FFFFFF"/>
        </w:rPr>
        <w:t xml:space="preserve"> </w:t>
      </w:r>
      <w:r w:rsidRPr="00185E8C">
        <w:rPr>
          <w:rFonts w:asciiTheme="minorHAnsi" w:hAnsiTheme="minorHAnsi" w:cstheme="minorHAnsi"/>
          <w:shd w:val="clear" w:color="auto" w:fill="FFFFFF"/>
        </w:rPr>
        <w:t>– z myślą m.in. o osobach z</w:t>
      </w:r>
      <w:r>
        <w:rPr>
          <w:rFonts w:asciiTheme="minorHAnsi" w:hAnsiTheme="minorHAnsi" w:cstheme="minorHAnsi"/>
          <w:shd w:val="clear" w:color="auto" w:fill="FFFFFF"/>
        </w:rPr>
        <w:t> </w:t>
      </w:r>
      <w:r w:rsidRPr="00185E8C">
        <w:rPr>
          <w:rFonts w:asciiTheme="minorHAnsi" w:hAnsiTheme="minorHAnsi" w:cstheme="minorHAnsi"/>
          <w:shd w:val="clear" w:color="auto" w:fill="FFFFFF"/>
        </w:rPr>
        <w:t>niepełnosprawnością wzroku, którym pomoże to w orientacji przestrzennej</w:t>
      </w:r>
      <w:r>
        <w:rPr>
          <w:rFonts w:asciiTheme="minorHAnsi" w:hAnsiTheme="minorHAnsi" w:cstheme="minorHAnsi"/>
          <w:shd w:val="clear" w:color="auto" w:fill="FFFFFF"/>
        </w:rPr>
        <w:t>;</w:t>
      </w:r>
    </w:p>
    <w:p w14:paraId="21AA9C90" w14:textId="38D79757"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shd w:val="clear" w:color="auto" w:fill="FFFFFF"/>
        </w:rPr>
      </w:pPr>
      <w:r w:rsidRPr="00185E8C">
        <w:rPr>
          <w:rFonts w:asciiTheme="minorHAnsi" w:hAnsiTheme="minorHAnsi" w:cstheme="minorHAnsi"/>
          <w:shd w:val="clear" w:color="auto" w:fill="FFFFFF"/>
        </w:rPr>
        <w:t>należy zapewnić ciągłość prowadzenia poręczy na schodach wielobiegowych</w:t>
      </w:r>
      <w:r>
        <w:rPr>
          <w:rFonts w:asciiTheme="minorHAnsi" w:hAnsiTheme="minorHAnsi" w:cstheme="minorHAnsi"/>
          <w:shd w:val="clear" w:color="auto" w:fill="FFFFFF"/>
        </w:rPr>
        <w:t xml:space="preserve">. </w:t>
      </w:r>
      <w:r w:rsidRPr="00185E8C">
        <w:rPr>
          <w:rFonts w:asciiTheme="minorHAnsi" w:hAnsiTheme="minorHAnsi" w:cstheme="minorHAnsi"/>
          <w:shd w:val="clear" w:color="auto" w:fill="FFFFFF"/>
        </w:rPr>
        <w:t>Dopuszcza się przerwanie ciągłości poręczy w przypadku spoczników o długości większej niż 3</w:t>
      </w:r>
      <w:r>
        <w:rPr>
          <w:rFonts w:asciiTheme="minorHAnsi" w:hAnsiTheme="minorHAnsi" w:cstheme="minorHAnsi"/>
          <w:shd w:val="clear" w:color="auto" w:fill="FFFFFF"/>
        </w:rPr>
        <w:t> </w:t>
      </w:r>
      <w:r w:rsidRPr="00185E8C">
        <w:rPr>
          <w:rFonts w:asciiTheme="minorHAnsi" w:hAnsiTheme="minorHAnsi" w:cstheme="minorHAnsi"/>
          <w:shd w:val="clear" w:color="auto" w:fill="FFFFFF"/>
        </w:rPr>
        <w:t>m,</w:t>
      </w:r>
    </w:p>
    <w:p w14:paraId="29450566" w14:textId="2D4629BD" w:rsidR="00185E8C" w:rsidRP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shd w:val="clear" w:color="auto" w:fill="FFFFFF"/>
        </w:rPr>
      </w:pPr>
      <w:r w:rsidRPr="00185E8C">
        <w:rPr>
          <w:rFonts w:asciiTheme="minorHAnsi" w:hAnsiTheme="minorHAnsi" w:cstheme="minorHAnsi"/>
          <w:shd w:val="clear" w:color="auto" w:fill="FFFFFF"/>
        </w:rPr>
        <w:t>linia poręczy powinna wiernie odzwierciedlać bieg schodów</w:t>
      </w:r>
      <w:r>
        <w:rPr>
          <w:rFonts w:asciiTheme="minorHAnsi" w:hAnsiTheme="minorHAnsi" w:cstheme="minorHAnsi"/>
          <w:shd w:val="clear" w:color="auto" w:fill="FFFFFF"/>
        </w:rPr>
        <w:t>;</w:t>
      </w:r>
    </w:p>
    <w:p w14:paraId="57ECDFA9" w14:textId="77777777" w:rsidR="00185E8C" w:rsidRDefault="00185E8C" w:rsidP="007B5CBB">
      <w:pPr>
        <w:pStyle w:val="Akapitzlist"/>
        <w:numPr>
          <w:ilvl w:val="0"/>
          <w:numId w:val="35"/>
        </w:numPr>
        <w:spacing w:before="6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shd w:val="clear" w:color="auto" w:fill="FFFFFF"/>
        </w:rPr>
        <w:t>na poręczy schodów umieścić tabliczki z informacjami w alfabecie Braille’a. Informacje umieszczone na tabliczce o numerze piętra, jego funkcji czy kierunku, w którym schody prowadzą. Tabliczkę montujemy przed początkiem biegu schodów, u góry poręczy</w:t>
      </w:r>
      <w:r w:rsidRPr="00185E8C">
        <w:rPr>
          <w:rFonts w:asciiTheme="minorHAnsi" w:hAnsiTheme="minorHAnsi" w:cstheme="minorHAnsi"/>
          <w:lang w:eastAsia="pl-PL"/>
        </w:rPr>
        <w:t>.</w:t>
      </w:r>
    </w:p>
    <w:p w14:paraId="0655712E" w14:textId="1C0A70FA" w:rsidR="007B5CBB" w:rsidRPr="007B5CBB" w:rsidRDefault="007B5CBB" w:rsidP="007B5CBB">
      <w:pPr>
        <w:spacing w:before="60" w:after="0" w:line="300" w:lineRule="auto"/>
        <w:ind w:left="851"/>
        <w:rPr>
          <w:rFonts w:asciiTheme="minorHAnsi" w:hAnsiTheme="minorHAnsi" w:cstheme="minorHAnsi"/>
          <w:lang w:eastAsia="pl-PL"/>
        </w:rPr>
      </w:pPr>
      <w:r w:rsidRPr="00185E8C">
        <w:rPr>
          <w:rFonts w:asciiTheme="minorHAnsi" w:hAnsiTheme="minorHAnsi" w:cstheme="minorHAnsi"/>
          <w:lang w:eastAsia="pl-PL"/>
        </w:rPr>
        <w:t>Podstawą prawną dotyczącą wymiany balustrad jest treść Rozporządzenia Ministra Infrastruktury z dnia 12 kwietnia 2002 r. w sprawie warunków technicznych, jakim powinny odpowiadać budynki i ich usytuowanie (Dz. U. z 2022 r. poz. 1225).</w:t>
      </w:r>
    </w:p>
    <w:p w14:paraId="354D4CC8" w14:textId="77777777" w:rsidR="00185E8C" w:rsidRPr="00185E8C" w:rsidRDefault="00185E8C" w:rsidP="007B5CBB">
      <w:pPr>
        <w:spacing w:before="60" w:after="0" w:line="300" w:lineRule="auto"/>
        <w:rPr>
          <w:rFonts w:asciiTheme="minorHAnsi" w:hAnsiTheme="minorHAnsi" w:cstheme="minorHAnsi"/>
          <w:lang w:eastAsia="pl-PL"/>
        </w:rPr>
      </w:pPr>
      <w:r w:rsidRPr="00185E8C">
        <w:rPr>
          <w:rFonts w:ascii="Calibri Light" w:hAnsi="Calibri Light" w:cs="Calibri Light"/>
          <w:b/>
          <w:bCs/>
          <w:noProof/>
          <w:color w:val="FF0000"/>
          <w:lang w:eastAsia="pl-PL"/>
        </w:rPr>
        <w:lastRenderedPageBreak/>
        <w:drawing>
          <wp:inline distT="0" distB="0" distL="0" distR="0" wp14:anchorId="279A8AFD" wp14:editId="6ED2DFC1">
            <wp:extent cx="6023824" cy="3676650"/>
            <wp:effectExtent l="0" t="0" r="0" b="0"/>
            <wp:docPr id="354" name="Obraz 354" descr="Powiększ obraz: Rys. 33. Balustrady i poręcze - wymagane wysokości i wielkości elementów">
              <a:hlinkClick xmlns:a="http://schemas.openxmlformats.org/drawingml/2006/main" r:id="rId12" tgtFrame="&quot;_blank&quot;" tooltip="&quot;Otwarcie w nowym okn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iększ obraz: Rys. 33. Balustrady i poręcze - wymagane wysokości i wielkości elementów">
                      <a:hlinkClick r:id="rId12" tgtFrame="&quot;_blank&quot;" tooltip="&quot;Otwarcie w nowym oknie&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6450" cy="3696563"/>
                    </a:xfrm>
                    <a:prstGeom prst="rect">
                      <a:avLst/>
                    </a:prstGeom>
                    <a:noFill/>
                    <a:ln>
                      <a:noFill/>
                    </a:ln>
                  </pic:spPr>
                </pic:pic>
              </a:graphicData>
            </a:graphic>
          </wp:inline>
        </w:drawing>
      </w:r>
    </w:p>
    <w:p w14:paraId="28656A2D" w14:textId="7777777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lang w:eastAsia="pl-PL"/>
        </w:rPr>
        <w:t>W ramach zamówienia Wykonawca wykonana wymianę barierek na klatkach schodowych wraz z zamontowaniem na nich tabliczek informacjami w alfabecie Braille’a.</w:t>
      </w:r>
    </w:p>
    <w:p w14:paraId="55A71B16" w14:textId="7777777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lang w:eastAsia="pl-PL"/>
        </w:rPr>
        <w:t>Wytyczne organizacyjne</w:t>
      </w:r>
    </w:p>
    <w:p w14:paraId="06C6F390" w14:textId="65B57B7D" w:rsidR="00185E8C" w:rsidRPr="00185E8C" w:rsidRDefault="00185E8C" w:rsidP="007B5CBB">
      <w:pPr>
        <w:pStyle w:val="Akapitzlist"/>
        <w:numPr>
          <w:ilvl w:val="0"/>
          <w:numId w:val="38"/>
        </w:numPr>
        <w:spacing w:before="12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lang w:eastAsia="pl-PL"/>
        </w:rPr>
        <w:t>z uwagi na realizacje robót w czynnym obiekcie, pomieszczenia klatek schodowych udostępnione będzie Wykonawcy po wcześniejszym uzgodnieniu z Zamawiającym w</w:t>
      </w:r>
      <w:r w:rsidR="007B5CBB">
        <w:rPr>
          <w:rFonts w:asciiTheme="minorHAnsi" w:hAnsiTheme="minorHAnsi" w:cstheme="minorHAnsi"/>
          <w:lang w:eastAsia="pl-PL"/>
        </w:rPr>
        <w:t> </w:t>
      </w:r>
      <w:r w:rsidRPr="00185E8C">
        <w:rPr>
          <w:rFonts w:asciiTheme="minorHAnsi" w:hAnsiTheme="minorHAnsi" w:cstheme="minorHAnsi"/>
          <w:lang w:eastAsia="pl-PL"/>
        </w:rPr>
        <w:t>zakresie kolejności i terminów wykonywania poszczególnych robót</w:t>
      </w:r>
      <w:r w:rsidR="007B5CBB">
        <w:rPr>
          <w:rFonts w:asciiTheme="minorHAnsi" w:hAnsiTheme="minorHAnsi" w:cstheme="minorHAnsi"/>
          <w:lang w:eastAsia="pl-PL"/>
        </w:rPr>
        <w:t>;</w:t>
      </w:r>
    </w:p>
    <w:p w14:paraId="197A8341" w14:textId="799757AB" w:rsidR="00185E8C" w:rsidRPr="00185E8C" w:rsidRDefault="00185E8C" w:rsidP="007B5CBB">
      <w:pPr>
        <w:pStyle w:val="Akapitzlist"/>
        <w:numPr>
          <w:ilvl w:val="0"/>
          <w:numId w:val="38"/>
        </w:numPr>
        <w:spacing w:before="12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lang w:eastAsia="pl-PL"/>
        </w:rPr>
        <w:t>wykonawca musi przewidzieć i wykonać zabezpieczenie zainstalowanych i</w:t>
      </w:r>
      <w:r w:rsidR="007B5CBB">
        <w:rPr>
          <w:rFonts w:asciiTheme="minorHAnsi" w:hAnsiTheme="minorHAnsi" w:cstheme="minorHAnsi"/>
          <w:lang w:eastAsia="pl-PL"/>
        </w:rPr>
        <w:t> </w:t>
      </w:r>
      <w:r w:rsidRPr="00185E8C">
        <w:rPr>
          <w:rFonts w:asciiTheme="minorHAnsi" w:hAnsiTheme="minorHAnsi" w:cstheme="minorHAnsi"/>
          <w:lang w:eastAsia="pl-PL"/>
        </w:rPr>
        <w:t>funkcjonujących urządzeń i systemów w czasie wykonywania prac remontowo-instalacyjnych przed uszkodzeniem, zapyleniem</w:t>
      </w:r>
      <w:r w:rsidR="007B5CBB">
        <w:rPr>
          <w:rFonts w:asciiTheme="minorHAnsi" w:hAnsiTheme="minorHAnsi" w:cstheme="minorHAnsi"/>
          <w:lang w:eastAsia="pl-PL"/>
        </w:rPr>
        <w:t>;</w:t>
      </w:r>
    </w:p>
    <w:p w14:paraId="0C0A00F9" w14:textId="3E0B2DD6" w:rsidR="00185E8C" w:rsidRPr="00185E8C" w:rsidRDefault="00185E8C" w:rsidP="007B5CBB">
      <w:pPr>
        <w:pStyle w:val="Akapitzlist"/>
        <w:numPr>
          <w:ilvl w:val="0"/>
          <w:numId w:val="38"/>
        </w:numPr>
        <w:spacing w:before="12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lang w:eastAsia="pl-PL"/>
        </w:rPr>
        <w:t>zobowiązuje się Wykonawcę do bezwzględnego utrzymania czystości w obrębie wykonywanych prac</w:t>
      </w:r>
      <w:r w:rsidR="007B5CBB">
        <w:rPr>
          <w:rFonts w:asciiTheme="minorHAnsi" w:hAnsiTheme="minorHAnsi" w:cstheme="minorHAnsi"/>
          <w:lang w:eastAsia="pl-PL"/>
        </w:rPr>
        <w:t>;</w:t>
      </w:r>
    </w:p>
    <w:p w14:paraId="76D4184F" w14:textId="77777777" w:rsidR="00185E8C" w:rsidRPr="00185E8C" w:rsidRDefault="00185E8C" w:rsidP="007B5CBB">
      <w:pPr>
        <w:pStyle w:val="Akapitzlist"/>
        <w:numPr>
          <w:ilvl w:val="0"/>
          <w:numId w:val="38"/>
        </w:numPr>
        <w:spacing w:before="120" w:after="0" w:line="300" w:lineRule="auto"/>
        <w:ind w:left="1276" w:hanging="425"/>
        <w:contextualSpacing w:val="0"/>
        <w:rPr>
          <w:rFonts w:asciiTheme="minorHAnsi" w:hAnsiTheme="minorHAnsi" w:cstheme="minorHAnsi"/>
          <w:lang w:eastAsia="pl-PL"/>
        </w:rPr>
      </w:pPr>
      <w:r w:rsidRPr="00185E8C">
        <w:rPr>
          <w:rFonts w:asciiTheme="minorHAnsi" w:hAnsiTheme="minorHAnsi" w:cstheme="minorHAnsi"/>
          <w:lang w:eastAsia="pl-PL"/>
        </w:rPr>
        <w:t>zamawiający zaleca wykonanie wizji lokalnej obiektu i zapoznania się z warunkami realizacji robót w celu uwzględnienia ich w cenie oferty.</w:t>
      </w:r>
    </w:p>
    <w:p w14:paraId="41B59652" w14:textId="77777777" w:rsidR="00185E8C" w:rsidRPr="007B5CBB" w:rsidRDefault="00185E8C" w:rsidP="007B5CBB">
      <w:pPr>
        <w:spacing w:before="60" w:after="0" w:line="300" w:lineRule="auto"/>
        <w:ind w:left="851"/>
        <w:rPr>
          <w:rFonts w:asciiTheme="minorHAnsi" w:hAnsiTheme="minorHAnsi" w:cstheme="minorHAnsi"/>
          <w:lang w:eastAsia="pl-PL"/>
        </w:rPr>
      </w:pPr>
      <w:r w:rsidRPr="007B5CBB">
        <w:rPr>
          <w:rFonts w:asciiTheme="minorHAnsi" w:hAnsiTheme="minorHAnsi" w:cstheme="minorHAnsi"/>
          <w:lang w:eastAsia="pl-PL"/>
        </w:rPr>
        <w:t xml:space="preserve">Kształty i wymiar oraz wysokość poręczy winny być zgodne </w:t>
      </w:r>
      <w:r w:rsidRPr="007B5CBB">
        <w:rPr>
          <w:lang w:eastAsia="pl-PL"/>
        </w:rPr>
        <w:t>z rozporządzeniem</w:t>
      </w:r>
      <w:r w:rsidRPr="007B5CBB">
        <w:rPr>
          <w:rFonts w:asciiTheme="minorHAnsi" w:hAnsiTheme="minorHAnsi" w:cstheme="minorHAnsi"/>
          <w:lang w:eastAsia="pl-PL"/>
        </w:rPr>
        <w:t xml:space="preserve"> Ministra Infrastruktury z dnia 12 kwietnia 2002 r. w sprawie warunków technicznych, jakim powinny odpowiadać budynki i ich usytuowanie (Dz. U. z 2022 r. poz. 1225).</w:t>
      </w:r>
    </w:p>
    <w:p w14:paraId="6E5498EF" w14:textId="32530D3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rPr>
        <w:t xml:space="preserve">Realizacja przedmiotu zamówienia jednorazowo </w:t>
      </w:r>
      <w:r w:rsidR="00AB10E4">
        <w:rPr>
          <w:rFonts w:asciiTheme="minorHAnsi" w:hAnsiTheme="minorHAnsi" w:cstheme="minorHAnsi"/>
        </w:rPr>
        <w:t xml:space="preserve">w </w:t>
      </w:r>
      <w:r w:rsidRPr="00185E8C">
        <w:rPr>
          <w:rFonts w:asciiTheme="minorHAnsi" w:hAnsiTheme="minorHAnsi" w:cstheme="minorHAnsi"/>
        </w:rPr>
        <w:t>budynku Starostwa Powiatowego w Pułtusku przy ul. Marii Skłodowskiej-Curie 11, 06-100 Pułtusk, w godzinach pracy Urzędu tj. od poniedziałku do piątku w godz. 08.00 – 16.00.</w:t>
      </w:r>
    </w:p>
    <w:p w14:paraId="3E7BFE2A" w14:textId="7777777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lang w:eastAsia="pl-PL"/>
        </w:rPr>
        <w:lastRenderedPageBreak/>
        <w:t xml:space="preserve">Wykonawca udzieli gwarancji na przedmiot zamówienia na okres minimum 24 miesięcy. </w:t>
      </w:r>
    </w:p>
    <w:p w14:paraId="35D2561E" w14:textId="77777777" w:rsidR="00185E8C" w:rsidRPr="00185E8C" w:rsidRDefault="00185E8C" w:rsidP="007B5CBB">
      <w:pPr>
        <w:pStyle w:val="Akapitzlist"/>
        <w:numPr>
          <w:ilvl w:val="0"/>
          <w:numId w:val="34"/>
        </w:numPr>
        <w:spacing w:before="120" w:after="0" w:line="300" w:lineRule="auto"/>
        <w:ind w:left="851" w:hanging="426"/>
        <w:contextualSpacing w:val="0"/>
        <w:rPr>
          <w:rFonts w:asciiTheme="minorHAnsi" w:hAnsiTheme="minorHAnsi" w:cstheme="minorHAnsi"/>
          <w:lang w:eastAsia="pl-PL"/>
        </w:rPr>
      </w:pPr>
      <w:r w:rsidRPr="00185E8C">
        <w:rPr>
          <w:rFonts w:asciiTheme="minorHAnsi" w:hAnsiTheme="minorHAnsi" w:cstheme="minorHAnsi"/>
          <w:lang w:eastAsia="pl-PL"/>
        </w:rPr>
        <w:t>Odbiór przedmiotu zamówienia dokonany zostanie na podstawie protokołu.</w:t>
      </w:r>
    </w:p>
    <w:p w14:paraId="613E93F7" w14:textId="77777777" w:rsidR="00185E8C" w:rsidRPr="00185E8C" w:rsidRDefault="00185E8C" w:rsidP="007B5CBB">
      <w:pPr>
        <w:spacing w:line="300" w:lineRule="auto"/>
        <w:rPr>
          <w:rFonts w:ascii="Calibri Light" w:eastAsia="Calibri" w:hAnsi="Calibri Light" w:cs="Calibri Light"/>
          <w:color w:val="231F20"/>
        </w:rPr>
      </w:pPr>
    </w:p>
    <w:p w14:paraId="38BF471E" w14:textId="77777777" w:rsidR="00185E8C" w:rsidRPr="00185E8C" w:rsidRDefault="00185E8C" w:rsidP="007B5CBB">
      <w:pPr>
        <w:spacing w:before="120" w:after="0" w:line="300" w:lineRule="auto"/>
        <w:ind w:left="426"/>
        <w:rPr>
          <w:rFonts w:asciiTheme="minorHAnsi" w:hAnsiTheme="minorHAnsi" w:cstheme="minorHAnsi"/>
          <w:b/>
          <w:bCs/>
        </w:rPr>
      </w:pPr>
      <w:r w:rsidRPr="00185E8C">
        <w:rPr>
          <w:rFonts w:asciiTheme="minorHAnsi" w:hAnsiTheme="minorHAnsi" w:cstheme="minorHAnsi"/>
          <w:b/>
          <w:bCs/>
        </w:rPr>
        <w:t>Przykładowy widok nowej balustrady</w:t>
      </w:r>
    </w:p>
    <w:p w14:paraId="1D182251" w14:textId="77777777" w:rsidR="00185E8C" w:rsidRPr="00185E8C" w:rsidRDefault="00185E8C" w:rsidP="007B5CBB">
      <w:pPr>
        <w:spacing w:after="0" w:line="300" w:lineRule="auto"/>
        <w:ind w:left="426"/>
        <w:rPr>
          <w:rFonts w:asciiTheme="minorHAnsi" w:hAnsiTheme="minorHAnsi" w:cstheme="minorHAnsi"/>
        </w:rPr>
      </w:pPr>
      <w:r w:rsidRPr="00185E8C">
        <w:rPr>
          <w:rFonts w:asciiTheme="minorHAnsi" w:hAnsiTheme="minorHAnsi" w:cstheme="minorHAnsi"/>
          <w:noProof/>
        </w:rPr>
        <w:drawing>
          <wp:inline distT="0" distB="0" distL="0" distR="0" wp14:anchorId="2ADED2C5" wp14:editId="41489985">
            <wp:extent cx="4076700" cy="2705100"/>
            <wp:effectExtent l="0" t="0" r="0" b="0"/>
            <wp:docPr id="648685567" name="Obraz 1" descr="Fragment poręczy z przyklejoną płytką z informacją w alfabecie Brail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gment poręczy z przyklejoną płytką z informacją w alfabecie Braille'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2705100"/>
                    </a:xfrm>
                    <a:prstGeom prst="rect">
                      <a:avLst/>
                    </a:prstGeom>
                    <a:noFill/>
                    <a:ln>
                      <a:noFill/>
                    </a:ln>
                  </pic:spPr>
                </pic:pic>
              </a:graphicData>
            </a:graphic>
          </wp:inline>
        </w:drawing>
      </w:r>
    </w:p>
    <w:p w14:paraId="41E93DCA" w14:textId="77777777" w:rsidR="00185E8C" w:rsidRPr="00185E8C" w:rsidRDefault="00185E8C" w:rsidP="007B5CBB">
      <w:pPr>
        <w:spacing w:after="0" w:line="300" w:lineRule="auto"/>
        <w:ind w:left="426"/>
        <w:rPr>
          <w:rFonts w:asciiTheme="minorHAnsi" w:hAnsiTheme="minorHAnsi" w:cstheme="minorHAnsi"/>
        </w:rPr>
      </w:pPr>
    </w:p>
    <w:p w14:paraId="2BF44959" w14:textId="77777777" w:rsidR="00185E8C" w:rsidRPr="00185E8C" w:rsidRDefault="00185E8C" w:rsidP="007B5CBB">
      <w:pPr>
        <w:spacing w:after="0" w:line="300" w:lineRule="auto"/>
        <w:ind w:left="426"/>
        <w:rPr>
          <w:rFonts w:asciiTheme="minorHAnsi" w:hAnsiTheme="minorHAnsi" w:cstheme="minorHAnsi"/>
        </w:rPr>
      </w:pPr>
      <w:r w:rsidRPr="00185E8C">
        <w:rPr>
          <w:rFonts w:asciiTheme="minorHAnsi" w:hAnsiTheme="minorHAnsi" w:cstheme="minorHAnsi"/>
          <w:noProof/>
        </w:rPr>
        <w:drawing>
          <wp:inline distT="0" distB="0" distL="0" distR="0" wp14:anchorId="193667DF" wp14:editId="7BC3BC75">
            <wp:extent cx="4053600" cy="2401200"/>
            <wp:effectExtent l="0" t="0" r="4445" b="0"/>
            <wp:docPr id="1640170079" name="Obraz 164017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3600" cy="2401200"/>
                    </a:xfrm>
                    <a:prstGeom prst="rect">
                      <a:avLst/>
                    </a:prstGeom>
                    <a:noFill/>
                  </pic:spPr>
                </pic:pic>
              </a:graphicData>
            </a:graphic>
          </wp:inline>
        </w:drawing>
      </w:r>
    </w:p>
    <w:p w14:paraId="20FEA84A" w14:textId="77777777" w:rsidR="000D28A1" w:rsidRPr="00185E8C" w:rsidRDefault="000D28A1" w:rsidP="007B5CBB">
      <w:pPr>
        <w:spacing w:after="0" w:line="300" w:lineRule="auto"/>
        <w:rPr>
          <w:rFonts w:asciiTheme="minorHAnsi" w:hAnsiTheme="minorHAnsi" w:cstheme="minorHAnsi"/>
        </w:rPr>
      </w:pPr>
    </w:p>
    <w:p w14:paraId="7C017F2A" w14:textId="1158B185" w:rsidR="00595C86" w:rsidRPr="00CA077D" w:rsidRDefault="00DC1329"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Termin wykonania</w:t>
      </w:r>
      <w:r w:rsidR="000D28A1">
        <w:rPr>
          <w:rFonts w:asciiTheme="minorHAnsi" w:hAnsiTheme="minorHAnsi" w:cstheme="minorHAnsi"/>
          <w:b/>
          <w:bCs/>
        </w:rPr>
        <w:t>:</w:t>
      </w:r>
      <w:r w:rsidR="000D28A1">
        <w:rPr>
          <w:rFonts w:asciiTheme="minorHAnsi" w:hAnsiTheme="minorHAnsi" w:cstheme="minorHAnsi"/>
        </w:rPr>
        <w:t xml:space="preserve"> lipiec / sierpień 2023 r.</w:t>
      </w:r>
    </w:p>
    <w:p w14:paraId="3C9472D4" w14:textId="77777777" w:rsidR="007B5CBB" w:rsidRPr="00CA077D" w:rsidRDefault="007B5CBB" w:rsidP="007B5CBB">
      <w:pPr>
        <w:spacing w:after="0" w:line="300" w:lineRule="auto"/>
        <w:rPr>
          <w:rFonts w:asciiTheme="minorHAnsi" w:hAnsiTheme="minorHAnsi" w:cstheme="minorHAnsi"/>
        </w:rPr>
      </w:pPr>
    </w:p>
    <w:p w14:paraId="10B130AA" w14:textId="77777777" w:rsidR="00486677" w:rsidRDefault="00DC1329"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Warunki płatności</w:t>
      </w:r>
    </w:p>
    <w:p w14:paraId="38CB2D03" w14:textId="50A651F0" w:rsidR="002962BC" w:rsidRPr="00486677" w:rsidRDefault="006A13EA" w:rsidP="007B5CBB">
      <w:pPr>
        <w:pStyle w:val="Akapitzlist"/>
        <w:spacing w:before="120" w:after="0" w:line="300" w:lineRule="auto"/>
        <w:ind w:left="425"/>
        <w:contextualSpacing w:val="0"/>
        <w:rPr>
          <w:rFonts w:asciiTheme="minorHAnsi" w:hAnsiTheme="minorHAnsi" w:cstheme="minorHAnsi"/>
          <w:b/>
          <w:bCs/>
        </w:rPr>
      </w:pPr>
      <w:r w:rsidRPr="00486677">
        <w:rPr>
          <w:rFonts w:asciiTheme="minorHAnsi" w:hAnsiTheme="minorHAnsi" w:cstheme="minorHAnsi"/>
        </w:rPr>
        <w:t>Wynagrodzenie za wykonanie przedmiotu zamówienia będzie płatne jednorazowo w terminie min. 14 dni od daty otrzymania przez Zamawiającego prawidłowo wystawionej faktury.</w:t>
      </w:r>
      <w:r w:rsidR="00752437">
        <w:rPr>
          <w:rFonts w:asciiTheme="minorHAnsi" w:hAnsiTheme="minorHAnsi" w:cstheme="minorHAnsi"/>
        </w:rPr>
        <w:t xml:space="preserve"> Podstawą do wystawienia faktury będzie podpisany przez obie strony protokół odbioru.</w:t>
      </w:r>
    </w:p>
    <w:p w14:paraId="5983BDA6" w14:textId="77777777" w:rsidR="002962BC" w:rsidRPr="00CA077D" w:rsidRDefault="002962BC" w:rsidP="007B5CBB">
      <w:pPr>
        <w:spacing w:after="0" w:line="300" w:lineRule="auto"/>
        <w:rPr>
          <w:rFonts w:asciiTheme="minorHAnsi" w:hAnsiTheme="minorHAnsi" w:cstheme="minorHAnsi"/>
        </w:rPr>
      </w:pPr>
    </w:p>
    <w:p w14:paraId="29408201" w14:textId="0082CCCD" w:rsidR="00DC1329" w:rsidRPr="00CA077D" w:rsidRDefault="00DC1329"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lastRenderedPageBreak/>
        <w:t xml:space="preserve">Warunki udziału w postępowaniu </w:t>
      </w:r>
    </w:p>
    <w:p w14:paraId="34F78F4B" w14:textId="24ABDA17" w:rsidR="00990CE0" w:rsidRPr="00CA077D" w:rsidRDefault="001A4FE0" w:rsidP="007B5CBB">
      <w:pPr>
        <w:pStyle w:val="Akapitzlist"/>
        <w:spacing w:before="120" w:after="0" w:line="300" w:lineRule="auto"/>
        <w:ind w:left="426"/>
        <w:contextualSpacing w:val="0"/>
        <w:rPr>
          <w:rFonts w:asciiTheme="minorHAnsi" w:hAnsiTheme="minorHAnsi" w:cstheme="minorHAnsi"/>
        </w:rPr>
      </w:pPr>
      <w:r w:rsidRPr="00CA077D">
        <w:rPr>
          <w:rFonts w:asciiTheme="minorHAnsi" w:hAnsiTheme="minorHAnsi" w:cstheme="minorHAnsi"/>
        </w:rPr>
        <w:t>O udzielenie zamówienia mogą ubiegać się Wykonawcy, którzy dysponują potencjałem i doświadczeniem niezbędnym do realizacji zamówienia oraz spełniają łącznie poniższe warunki:</w:t>
      </w:r>
    </w:p>
    <w:p w14:paraId="6BFBF798" w14:textId="49CA7AC6" w:rsidR="007674C1" w:rsidRPr="00CA077D" w:rsidRDefault="001A4FE0" w:rsidP="007B5CBB">
      <w:pPr>
        <w:pStyle w:val="Akapitzlist"/>
        <w:numPr>
          <w:ilvl w:val="3"/>
          <w:numId w:val="1"/>
        </w:numPr>
        <w:spacing w:before="80" w:after="0" w:line="300" w:lineRule="auto"/>
        <w:ind w:left="850" w:hanging="425"/>
        <w:contextualSpacing w:val="0"/>
        <w:rPr>
          <w:rFonts w:asciiTheme="minorHAnsi" w:hAnsiTheme="minorHAnsi" w:cstheme="minorHAnsi"/>
        </w:rPr>
      </w:pPr>
      <w:r w:rsidRPr="00CA077D">
        <w:rPr>
          <w:rFonts w:asciiTheme="minorHAnsi" w:hAnsiTheme="minorHAnsi" w:cstheme="minorHAnsi"/>
        </w:rPr>
        <w:t>Posiadają uprawnienia do wykon</w:t>
      </w:r>
      <w:r w:rsidR="007674C1" w:rsidRPr="00CA077D">
        <w:rPr>
          <w:rFonts w:asciiTheme="minorHAnsi" w:hAnsiTheme="minorHAnsi" w:cstheme="minorHAnsi"/>
        </w:rPr>
        <w:t>yw</w:t>
      </w:r>
      <w:r w:rsidRPr="00CA077D">
        <w:rPr>
          <w:rFonts w:asciiTheme="minorHAnsi" w:hAnsiTheme="minorHAnsi" w:cstheme="minorHAnsi"/>
        </w:rPr>
        <w:t xml:space="preserve">ania określonej działalności lub czynności, jeżeli </w:t>
      </w:r>
      <w:r w:rsidR="00E6697E" w:rsidRPr="00CA077D">
        <w:rPr>
          <w:rFonts w:asciiTheme="minorHAnsi" w:hAnsiTheme="minorHAnsi" w:cstheme="minorHAnsi"/>
        </w:rPr>
        <w:t>przepisy prawa</w:t>
      </w:r>
      <w:r w:rsidRPr="00CA077D">
        <w:rPr>
          <w:rFonts w:asciiTheme="minorHAnsi" w:hAnsiTheme="minorHAnsi" w:cstheme="minorHAnsi"/>
        </w:rPr>
        <w:t xml:space="preserve"> nakładają obowiązek posiadania takich uprawnień.</w:t>
      </w:r>
    </w:p>
    <w:p w14:paraId="3FB16696" w14:textId="03ABB446" w:rsidR="007674C1" w:rsidRPr="00CA077D" w:rsidRDefault="007674C1" w:rsidP="007B5CBB">
      <w:pPr>
        <w:pStyle w:val="Akapitzlist"/>
        <w:spacing w:before="60" w:after="0" w:line="300"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 1 do zapytania ofertowego)</w:t>
      </w:r>
      <w:r w:rsidRPr="00CA077D">
        <w:rPr>
          <w:rFonts w:asciiTheme="minorHAnsi" w:hAnsiTheme="minorHAnsi" w:cstheme="minorHAnsi"/>
        </w:rPr>
        <w:t>.</w:t>
      </w:r>
    </w:p>
    <w:p w14:paraId="17248912" w14:textId="168163DC" w:rsidR="001A4FE0" w:rsidRPr="00CA077D" w:rsidRDefault="001A4FE0" w:rsidP="007B5CBB">
      <w:pPr>
        <w:pStyle w:val="Akapitzlist"/>
        <w:numPr>
          <w:ilvl w:val="3"/>
          <w:numId w:val="1"/>
        </w:numPr>
        <w:spacing w:before="80" w:after="0" w:line="300" w:lineRule="auto"/>
        <w:ind w:left="850" w:hanging="425"/>
        <w:contextualSpacing w:val="0"/>
        <w:rPr>
          <w:rFonts w:asciiTheme="minorHAnsi" w:hAnsiTheme="minorHAnsi" w:cstheme="minorHAnsi"/>
        </w:rPr>
      </w:pPr>
      <w:r w:rsidRPr="00CA077D">
        <w:rPr>
          <w:rFonts w:asciiTheme="minorHAnsi" w:hAnsiTheme="minorHAnsi" w:cstheme="minorHAnsi"/>
        </w:rPr>
        <w:t>Posiadają niezbędną wiedzę i doświadczenie oraz dysponują potencjałem technicznym i</w:t>
      </w:r>
      <w:r w:rsidR="00486677">
        <w:rPr>
          <w:rFonts w:asciiTheme="minorHAnsi" w:hAnsiTheme="minorHAnsi" w:cstheme="minorHAnsi"/>
        </w:rPr>
        <w:t> </w:t>
      </w:r>
      <w:r w:rsidRPr="00CA077D">
        <w:rPr>
          <w:rFonts w:asciiTheme="minorHAnsi" w:hAnsiTheme="minorHAnsi" w:cstheme="minorHAnsi"/>
        </w:rPr>
        <w:t>osobami zdolnymi do wykonania zamówienia.</w:t>
      </w:r>
    </w:p>
    <w:p w14:paraId="331B1D7C" w14:textId="00114794" w:rsidR="007674C1" w:rsidRPr="00CA077D" w:rsidRDefault="006A13EA" w:rsidP="007B5CBB">
      <w:pPr>
        <w:pStyle w:val="Akapitzlist"/>
        <w:spacing w:before="60" w:after="0" w:line="300"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 (załącznik nr 1 do zapytania ofertowego).</w:t>
      </w:r>
    </w:p>
    <w:p w14:paraId="366AEA73" w14:textId="77777777" w:rsidR="004C22DD" w:rsidRPr="00CA077D" w:rsidRDefault="001A4FE0" w:rsidP="007B5CBB">
      <w:pPr>
        <w:pStyle w:val="Akapitzlist"/>
        <w:numPr>
          <w:ilvl w:val="3"/>
          <w:numId w:val="1"/>
        </w:numPr>
        <w:spacing w:before="120" w:after="0" w:line="300" w:lineRule="auto"/>
        <w:ind w:left="850" w:hanging="425"/>
        <w:contextualSpacing w:val="0"/>
        <w:rPr>
          <w:rFonts w:asciiTheme="minorHAnsi" w:hAnsiTheme="minorHAnsi" w:cstheme="minorHAnsi"/>
        </w:rPr>
      </w:pPr>
      <w:r w:rsidRPr="00CA077D">
        <w:rPr>
          <w:rFonts w:asciiTheme="minorHAnsi" w:hAnsiTheme="minorHAnsi" w:cstheme="minorHAnsi"/>
        </w:rPr>
        <w:t>Znajdują się w sytuacji ekonomicznej i finansowej zapewniającej wykonanie zamówienia.</w:t>
      </w:r>
      <w:r w:rsidR="004C22DD" w:rsidRPr="00CA077D">
        <w:rPr>
          <w:rFonts w:asciiTheme="minorHAnsi" w:hAnsiTheme="minorHAnsi" w:cstheme="minorHAnsi"/>
        </w:rPr>
        <w:t xml:space="preserve"> </w:t>
      </w:r>
    </w:p>
    <w:p w14:paraId="62DF5608" w14:textId="2E80A7B1" w:rsidR="004C22DD" w:rsidRPr="00CA077D" w:rsidRDefault="007674C1" w:rsidP="007B5CBB">
      <w:pPr>
        <w:pStyle w:val="Akapitzlist"/>
        <w:spacing w:before="60" w:after="0" w:line="300"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w:t>
      </w:r>
      <w:r w:rsidR="00CA077D">
        <w:rPr>
          <w:rFonts w:asciiTheme="minorHAnsi" w:hAnsiTheme="minorHAnsi" w:cstheme="minorHAnsi"/>
        </w:rPr>
        <w:t> </w:t>
      </w:r>
      <w:r w:rsidR="00E6697E" w:rsidRPr="00CA077D">
        <w:rPr>
          <w:rFonts w:asciiTheme="minorHAnsi" w:hAnsiTheme="minorHAnsi" w:cstheme="minorHAnsi"/>
        </w:rPr>
        <w:t>1 do zapytania ofertowego)</w:t>
      </w:r>
      <w:r w:rsidRPr="00CA077D">
        <w:rPr>
          <w:rFonts w:asciiTheme="minorHAnsi" w:hAnsiTheme="minorHAnsi" w:cstheme="minorHAnsi"/>
        </w:rPr>
        <w:t>.</w:t>
      </w:r>
    </w:p>
    <w:p w14:paraId="3236BE54" w14:textId="77777777" w:rsidR="004C22DD" w:rsidRPr="00CA077D" w:rsidRDefault="004C22DD" w:rsidP="007B5CBB">
      <w:pPr>
        <w:pStyle w:val="Akapitzlist"/>
        <w:numPr>
          <w:ilvl w:val="3"/>
          <w:numId w:val="1"/>
        </w:numPr>
        <w:spacing w:before="120" w:after="0" w:line="300" w:lineRule="auto"/>
        <w:ind w:left="850" w:hanging="425"/>
        <w:contextualSpacing w:val="0"/>
        <w:rPr>
          <w:rFonts w:asciiTheme="minorHAnsi" w:hAnsiTheme="minorHAnsi" w:cstheme="minorHAnsi"/>
        </w:rPr>
      </w:pPr>
      <w:r w:rsidRPr="00CA077D">
        <w:rPr>
          <w:rFonts w:asciiTheme="minorHAnsi" w:hAnsiTheme="minorHAnsi" w:cstheme="minorHAnsi"/>
        </w:rPr>
        <w:t>Brak podstaw wykluczenia.</w:t>
      </w:r>
    </w:p>
    <w:p w14:paraId="144955E9" w14:textId="2719DEEA" w:rsidR="004C22DD" w:rsidRPr="00CA077D" w:rsidRDefault="004C22DD" w:rsidP="007B5CBB">
      <w:pPr>
        <w:pStyle w:val="Akapitzlist"/>
        <w:spacing w:before="60" w:after="0" w:line="300" w:lineRule="auto"/>
        <w:ind w:left="851"/>
        <w:contextualSpacing w:val="0"/>
        <w:rPr>
          <w:rFonts w:asciiTheme="minorHAnsi" w:hAnsiTheme="minorHAnsi" w:cstheme="minorHAnsi"/>
        </w:rPr>
      </w:pPr>
      <w:r w:rsidRPr="00CA077D">
        <w:rPr>
          <w:rFonts w:asciiTheme="minorHAnsi" w:hAnsiTheme="minorHAnsi" w:cstheme="minorHAnsi"/>
        </w:rPr>
        <w:t>Zamawiający oceni warunek za spełniony, gdy Wykonawca złoży oświadczenie</w:t>
      </w:r>
      <w:r w:rsidR="00E6697E" w:rsidRPr="00CA077D">
        <w:rPr>
          <w:rFonts w:asciiTheme="minorHAnsi" w:hAnsiTheme="minorHAnsi" w:cstheme="minorHAnsi"/>
        </w:rPr>
        <w:t xml:space="preserve"> (załącznik nr 2 do zapytania ofertowego)</w:t>
      </w:r>
      <w:r w:rsidRPr="00CA077D">
        <w:rPr>
          <w:rFonts w:asciiTheme="minorHAnsi" w:hAnsiTheme="minorHAnsi" w:cstheme="minorHAnsi"/>
        </w:rPr>
        <w:t xml:space="preserve">, że nie zachodzą w stosunku do niego przesłanki wykluczenia z postępowania na podstawie art. 7 ust. 1 ustawy z dnia 13 kwietnia 2022 r. </w:t>
      </w:r>
      <w:r w:rsidRPr="00CA077D">
        <w:rPr>
          <w:rFonts w:asciiTheme="minorHAnsi" w:hAnsiTheme="minorHAnsi" w:cstheme="minorHAnsi"/>
          <w:i/>
          <w:iCs/>
        </w:rPr>
        <w:t>o szczególnych rozwiązaniach w zakresie przeciwdziałania wspieraniu agresji na Ukrainę oraz służących ochronie bezpieczeństwa narodowego</w:t>
      </w:r>
      <w:r w:rsidRPr="00CA077D">
        <w:rPr>
          <w:rFonts w:asciiTheme="minorHAnsi" w:hAnsiTheme="minorHAnsi" w:cstheme="minorHAnsi"/>
        </w:rPr>
        <w:t>.</w:t>
      </w:r>
    </w:p>
    <w:p w14:paraId="186B529C" w14:textId="77777777" w:rsidR="00947382" w:rsidRPr="00CA077D" w:rsidRDefault="00947382" w:rsidP="007B5CBB">
      <w:pPr>
        <w:spacing w:after="0" w:line="300" w:lineRule="auto"/>
        <w:rPr>
          <w:rFonts w:asciiTheme="minorHAnsi" w:hAnsiTheme="minorHAnsi" w:cstheme="minorHAnsi"/>
        </w:rPr>
      </w:pPr>
    </w:p>
    <w:p w14:paraId="4EC3293A" w14:textId="77777777" w:rsidR="00990CE0" w:rsidRPr="00CA077D" w:rsidRDefault="00DC1329"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Kryteria oceny ofert</w:t>
      </w:r>
    </w:p>
    <w:p w14:paraId="7A7D05E1" w14:textId="77777777" w:rsidR="006A13EA" w:rsidRPr="00CA077D" w:rsidRDefault="00E77AB6" w:rsidP="007B5CBB">
      <w:pPr>
        <w:spacing w:before="120" w:after="0" w:line="300" w:lineRule="auto"/>
        <w:ind w:left="425"/>
        <w:rPr>
          <w:rFonts w:asciiTheme="minorHAnsi" w:hAnsiTheme="minorHAnsi" w:cstheme="minorHAnsi"/>
          <w:lang w:eastAsia="pl-PL"/>
        </w:rPr>
      </w:pPr>
      <w:r w:rsidRPr="00CA077D">
        <w:rPr>
          <w:rFonts w:asciiTheme="minorHAnsi" w:hAnsiTheme="minorHAnsi" w:cstheme="minorHAnsi"/>
          <w:lang w:eastAsia="pl-PL"/>
        </w:rPr>
        <w:t>Do realizacji zamówienia wybrany zostanie Wykonawca, który uzyska największą liczbę punktów. Przy ustalaniu liczby punktów Zamawiający będzie się kierował kryteri</w:t>
      </w:r>
      <w:r w:rsidR="006A13EA" w:rsidRPr="00CA077D">
        <w:rPr>
          <w:rFonts w:asciiTheme="minorHAnsi" w:hAnsiTheme="minorHAnsi" w:cstheme="minorHAnsi"/>
          <w:lang w:eastAsia="pl-PL"/>
        </w:rPr>
        <w:t xml:space="preserve">um </w:t>
      </w:r>
      <w:r w:rsidRPr="00CA077D">
        <w:rPr>
          <w:rFonts w:asciiTheme="minorHAnsi" w:hAnsiTheme="minorHAnsi" w:cstheme="minorHAnsi"/>
          <w:lang w:eastAsia="pl-PL"/>
        </w:rPr>
        <w:t>oceny ofert: „cena”</w:t>
      </w:r>
      <w:r w:rsidR="006A13EA" w:rsidRPr="00CA077D">
        <w:rPr>
          <w:rFonts w:asciiTheme="minorHAnsi" w:hAnsiTheme="minorHAnsi" w:cstheme="minorHAnsi"/>
          <w:lang w:eastAsia="pl-PL"/>
        </w:rPr>
        <w:t xml:space="preserve"> </w:t>
      </w:r>
      <w:r w:rsidRPr="00CA077D">
        <w:rPr>
          <w:rFonts w:asciiTheme="minorHAnsi" w:hAnsiTheme="minorHAnsi" w:cstheme="minorHAnsi"/>
          <w:lang w:eastAsia="pl-PL"/>
        </w:rPr>
        <w:t>za które łącznie Wykonawca może uzyskać nie więcej niż 100 pkt.</w:t>
      </w:r>
    </w:p>
    <w:p w14:paraId="7B29F78F" w14:textId="729992BC" w:rsidR="006A13EA" w:rsidRPr="00CA077D" w:rsidRDefault="00E77AB6" w:rsidP="007B5CBB">
      <w:pPr>
        <w:spacing w:before="120" w:after="0" w:line="300" w:lineRule="auto"/>
        <w:ind w:left="425"/>
        <w:rPr>
          <w:rFonts w:asciiTheme="minorHAnsi" w:hAnsiTheme="minorHAnsi" w:cstheme="minorHAnsi"/>
          <w:lang w:eastAsia="pl-PL"/>
        </w:rPr>
      </w:pPr>
      <w:r w:rsidRPr="00CA077D">
        <w:rPr>
          <w:rFonts w:asciiTheme="minorHAnsi" w:hAnsiTheme="minorHAnsi" w:cstheme="minorHAnsi"/>
          <w:lang w:eastAsia="pl-PL"/>
        </w:rPr>
        <w:t>Kryterium CENA</w:t>
      </w:r>
      <w:r w:rsidR="001529A1" w:rsidRPr="00CA077D">
        <w:rPr>
          <w:rFonts w:asciiTheme="minorHAnsi" w:hAnsiTheme="minorHAnsi" w:cstheme="minorHAnsi"/>
          <w:lang w:eastAsia="pl-PL"/>
        </w:rPr>
        <w:t xml:space="preserve"> – waga </w:t>
      </w:r>
      <w:r w:rsidR="008D4897">
        <w:rPr>
          <w:rFonts w:asciiTheme="minorHAnsi" w:hAnsiTheme="minorHAnsi" w:cstheme="minorHAnsi"/>
          <w:lang w:eastAsia="pl-PL"/>
        </w:rPr>
        <w:t>10</w:t>
      </w:r>
      <w:r w:rsidR="001529A1" w:rsidRPr="00CA077D">
        <w:rPr>
          <w:rFonts w:asciiTheme="minorHAnsi" w:hAnsiTheme="minorHAnsi" w:cstheme="minorHAnsi"/>
          <w:lang w:eastAsia="pl-PL"/>
        </w:rPr>
        <w:t>0%</w:t>
      </w:r>
    </w:p>
    <w:p w14:paraId="5231A385" w14:textId="5BC1A349" w:rsidR="006A13EA" w:rsidRPr="00CA077D" w:rsidRDefault="00E77AB6" w:rsidP="007B5CBB">
      <w:pPr>
        <w:spacing w:before="120" w:after="0" w:line="300" w:lineRule="auto"/>
        <w:ind w:left="425"/>
        <w:rPr>
          <w:rFonts w:asciiTheme="minorHAnsi" w:hAnsiTheme="minorHAnsi" w:cstheme="minorHAnsi"/>
          <w:lang w:eastAsia="pl-PL"/>
        </w:rPr>
      </w:pPr>
      <w:r w:rsidRPr="00CA077D">
        <w:rPr>
          <w:rFonts w:asciiTheme="minorHAnsi" w:hAnsiTheme="minorHAnsi" w:cstheme="minorHAnsi"/>
          <w:lang w:eastAsia="pl-PL"/>
        </w:rPr>
        <w:t xml:space="preserve">Określenie „cena” należy rozumieć jako całkowitą cenę oferty brutto (wraz z należnym podatkiem VAT) na realizację zadania pn. </w:t>
      </w:r>
      <w:r w:rsidR="006A13EA" w:rsidRPr="00CA077D">
        <w:rPr>
          <w:rFonts w:asciiTheme="minorHAnsi" w:hAnsiTheme="minorHAnsi" w:cstheme="minorHAnsi"/>
          <w:lang w:eastAsia="pl-PL"/>
        </w:rPr>
        <w:t>Zakup przenośnej „pętli indukcyjnej” wraz z oznakowaniem</w:t>
      </w:r>
      <w:r w:rsidRPr="00CA077D">
        <w:rPr>
          <w:rFonts w:asciiTheme="minorHAnsi" w:hAnsiTheme="minorHAnsi" w:cstheme="minorHAnsi"/>
          <w:lang w:eastAsia="pl-PL"/>
        </w:rPr>
        <w:t>. Cena</w:t>
      </w:r>
      <w:r w:rsidRPr="00CA077D">
        <w:rPr>
          <w:rFonts w:asciiTheme="minorHAnsi" w:hAnsiTheme="minorHAnsi" w:cstheme="minorHAnsi"/>
        </w:rPr>
        <w:t xml:space="preserve"> winna być zaoferowana, jako cena kompletna, jednoznaczna i ostateczna uwzględniająca wszystkie koszty </w:t>
      </w:r>
      <w:r w:rsidR="006A13EA" w:rsidRPr="00CA077D">
        <w:rPr>
          <w:rFonts w:asciiTheme="minorHAnsi" w:hAnsiTheme="minorHAnsi" w:cstheme="minorHAnsi"/>
        </w:rPr>
        <w:t>(np. przesyłki</w:t>
      </w:r>
      <w:r w:rsidR="00CA077D">
        <w:rPr>
          <w:rFonts w:asciiTheme="minorHAnsi" w:hAnsiTheme="minorHAnsi" w:cstheme="minorHAnsi"/>
        </w:rPr>
        <w:t>, ubezpieczenia</w:t>
      </w:r>
      <w:r w:rsidR="006A13EA" w:rsidRPr="00CA077D">
        <w:rPr>
          <w:rFonts w:asciiTheme="minorHAnsi" w:hAnsiTheme="minorHAnsi" w:cstheme="minorHAnsi"/>
        </w:rPr>
        <w:t xml:space="preserve">) </w:t>
      </w:r>
      <w:r w:rsidRPr="00CA077D">
        <w:rPr>
          <w:rFonts w:asciiTheme="minorHAnsi" w:hAnsiTheme="minorHAnsi" w:cstheme="minorHAnsi"/>
        </w:rPr>
        <w:t>niezbędne do zrealizowania niniejszego zamówienia. Cena oferty winna być wyrażona w złotych polskich i określać wartość realizacji przedmiotu zamówienia. Cena winna uwzględniać wszystkie elementy związane z</w:t>
      </w:r>
      <w:r w:rsidR="008D4897">
        <w:rPr>
          <w:rFonts w:asciiTheme="minorHAnsi" w:hAnsiTheme="minorHAnsi" w:cstheme="minorHAnsi"/>
        </w:rPr>
        <w:t> </w:t>
      </w:r>
      <w:r w:rsidRPr="00CA077D">
        <w:rPr>
          <w:rFonts w:asciiTheme="minorHAnsi" w:hAnsiTheme="minorHAnsi" w:cstheme="minorHAnsi"/>
        </w:rPr>
        <w:t>prawidłową i terminową realizacją zamówienia.</w:t>
      </w:r>
    </w:p>
    <w:p w14:paraId="29E049FE" w14:textId="219E550D" w:rsidR="00E77AB6" w:rsidRPr="00CA077D" w:rsidRDefault="00E77AB6" w:rsidP="007B5CBB">
      <w:pPr>
        <w:spacing w:before="120" w:after="0" w:line="300" w:lineRule="auto"/>
        <w:ind w:left="425"/>
        <w:rPr>
          <w:rFonts w:asciiTheme="minorHAnsi" w:hAnsiTheme="minorHAnsi" w:cstheme="minorHAnsi"/>
          <w:lang w:eastAsia="pl-PL"/>
        </w:rPr>
      </w:pPr>
      <w:r w:rsidRPr="00CA077D">
        <w:rPr>
          <w:rFonts w:asciiTheme="minorHAnsi" w:hAnsiTheme="minorHAnsi" w:cstheme="minorHAnsi"/>
        </w:rPr>
        <w:t xml:space="preserve">Wykonawca, który zaproponuje najniższą cenę zamówienia otrzyma </w:t>
      </w:r>
      <w:r w:rsidR="006A13EA" w:rsidRPr="00CA077D">
        <w:rPr>
          <w:rFonts w:asciiTheme="minorHAnsi" w:hAnsiTheme="minorHAnsi" w:cstheme="minorHAnsi"/>
        </w:rPr>
        <w:t>100</w:t>
      </w:r>
      <w:r w:rsidRPr="00CA077D">
        <w:rPr>
          <w:rFonts w:asciiTheme="minorHAnsi" w:hAnsiTheme="minorHAnsi" w:cstheme="minorHAnsi"/>
        </w:rPr>
        <w:t> pkt za kryterium „cena”, natomiast pozostali – odpowiednio mniej punktów wg wzoru:</w:t>
      </w:r>
    </w:p>
    <w:p w14:paraId="13696EAF" w14:textId="4B8FCDBC" w:rsidR="001529A1" w:rsidRPr="00CA077D" w:rsidRDefault="001529A1" w:rsidP="007B5CBB">
      <w:pPr>
        <w:pStyle w:val="Akapitzlist"/>
        <w:spacing w:after="0" w:line="300" w:lineRule="auto"/>
        <w:ind w:left="426"/>
        <w:jc w:val="center"/>
        <w:rPr>
          <w:rFonts w:asciiTheme="minorHAnsi" w:hAnsiTheme="minorHAnsi" w:cstheme="minorHAnsi"/>
          <w:b/>
          <w:bCs/>
        </w:rPr>
      </w:pPr>
      <w:r w:rsidRPr="00CA077D">
        <w:rPr>
          <w:rFonts w:asciiTheme="minorHAnsi" w:hAnsiTheme="minorHAnsi" w:cstheme="minorHAnsi"/>
          <w:b/>
          <w:bCs/>
        </w:rPr>
        <w:lastRenderedPageBreak/>
        <w:t xml:space="preserve">C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n</w:t>
      </w:r>
      <w:proofErr w:type="spellEnd"/>
      <w:r w:rsidRPr="00CA077D">
        <w:rPr>
          <w:rFonts w:asciiTheme="minorHAnsi" w:hAnsiTheme="minorHAnsi" w:cstheme="minorHAnsi"/>
          <w:b/>
          <w:bCs/>
        </w:rPr>
        <w:t xml:space="preserve">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b</w:t>
      </w:r>
      <w:proofErr w:type="spellEnd"/>
      <w:r w:rsidRPr="00CA077D">
        <w:rPr>
          <w:rFonts w:asciiTheme="minorHAnsi" w:hAnsiTheme="minorHAnsi" w:cstheme="minorHAnsi"/>
          <w:b/>
          <w:bCs/>
        </w:rPr>
        <w:t xml:space="preserve"> x </w:t>
      </w:r>
      <w:r w:rsidR="006A13EA" w:rsidRPr="00CA077D">
        <w:rPr>
          <w:rFonts w:asciiTheme="minorHAnsi" w:hAnsiTheme="minorHAnsi" w:cstheme="minorHAnsi"/>
          <w:b/>
          <w:bCs/>
        </w:rPr>
        <w:t>10</w:t>
      </w:r>
      <w:r w:rsidRPr="00CA077D">
        <w:rPr>
          <w:rFonts w:asciiTheme="minorHAnsi" w:hAnsiTheme="minorHAnsi" w:cstheme="minorHAnsi"/>
          <w:b/>
          <w:bCs/>
        </w:rPr>
        <w:t>0</w:t>
      </w:r>
    </w:p>
    <w:p w14:paraId="10E3401C" w14:textId="71870D23" w:rsidR="001529A1" w:rsidRPr="00CA077D" w:rsidRDefault="001529A1" w:rsidP="007B5CBB">
      <w:pPr>
        <w:pStyle w:val="Akapitzlist"/>
        <w:spacing w:after="0" w:line="300" w:lineRule="auto"/>
        <w:ind w:left="426"/>
        <w:rPr>
          <w:rFonts w:asciiTheme="minorHAnsi" w:hAnsiTheme="minorHAnsi" w:cstheme="minorHAnsi"/>
        </w:rPr>
      </w:pPr>
      <w:r w:rsidRPr="00CA077D">
        <w:rPr>
          <w:rFonts w:asciiTheme="minorHAnsi" w:hAnsiTheme="minorHAnsi" w:cstheme="minorHAnsi"/>
        </w:rPr>
        <w:t>gdzie:</w:t>
      </w:r>
    </w:p>
    <w:p w14:paraId="650FEBB4" w14:textId="72BC7AEE" w:rsidR="001529A1" w:rsidRPr="00CA077D" w:rsidRDefault="001529A1" w:rsidP="007B5CBB">
      <w:pPr>
        <w:pStyle w:val="Akapitzlist"/>
        <w:spacing w:after="0" w:line="300" w:lineRule="auto"/>
        <w:ind w:left="426"/>
        <w:rPr>
          <w:rFonts w:asciiTheme="minorHAnsi" w:hAnsiTheme="minorHAnsi" w:cstheme="minorHAnsi"/>
        </w:rPr>
      </w:pPr>
      <w:r w:rsidRPr="00CA077D">
        <w:rPr>
          <w:rFonts w:asciiTheme="minorHAnsi" w:hAnsiTheme="minorHAnsi" w:cstheme="minorHAnsi"/>
        </w:rPr>
        <w:t>C – liczba punktów za kryterium „cena”</w:t>
      </w:r>
    </w:p>
    <w:p w14:paraId="43C4FF83" w14:textId="734D1B39" w:rsidR="001529A1" w:rsidRPr="00CA077D" w:rsidRDefault="001529A1" w:rsidP="007B5CBB">
      <w:pPr>
        <w:pStyle w:val="Akapitzlist"/>
        <w:spacing w:after="0" w:line="300" w:lineRule="auto"/>
        <w:ind w:left="426"/>
        <w:rPr>
          <w:rFonts w:asciiTheme="minorHAnsi" w:hAnsiTheme="minorHAnsi" w:cstheme="minorHAnsi"/>
        </w:rPr>
      </w:pPr>
      <w:proofErr w:type="spellStart"/>
      <w:r w:rsidRPr="00CA077D">
        <w:rPr>
          <w:rFonts w:asciiTheme="minorHAnsi" w:hAnsiTheme="minorHAnsi" w:cstheme="minorHAnsi"/>
        </w:rPr>
        <w:t>C</w:t>
      </w:r>
      <w:r w:rsidRPr="00CA077D">
        <w:rPr>
          <w:rFonts w:asciiTheme="minorHAnsi" w:hAnsiTheme="minorHAnsi" w:cstheme="minorHAnsi"/>
          <w:vertAlign w:val="subscript"/>
        </w:rPr>
        <w:t>n</w:t>
      </w:r>
      <w:proofErr w:type="spellEnd"/>
      <w:r w:rsidRPr="00CA077D">
        <w:rPr>
          <w:rFonts w:asciiTheme="minorHAnsi" w:hAnsiTheme="minorHAnsi" w:cstheme="minorHAnsi"/>
        </w:rPr>
        <w:t xml:space="preserve"> – cena oferty najniższej</w:t>
      </w:r>
    </w:p>
    <w:p w14:paraId="701A5C3B" w14:textId="097B0096" w:rsidR="001529A1" w:rsidRPr="00CA077D" w:rsidRDefault="001529A1" w:rsidP="007B5CBB">
      <w:pPr>
        <w:pStyle w:val="Akapitzlist"/>
        <w:spacing w:after="0" w:line="300" w:lineRule="auto"/>
        <w:ind w:left="426"/>
        <w:rPr>
          <w:rFonts w:asciiTheme="minorHAnsi" w:hAnsiTheme="minorHAnsi" w:cstheme="minorHAnsi"/>
          <w:lang w:eastAsia="pl-PL"/>
        </w:rPr>
      </w:pPr>
      <w:proofErr w:type="spellStart"/>
      <w:r w:rsidRPr="00CA077D">
        <w:rPr>
          <w:rFonts w:asciiTheme="minorHAnsi" w:hAnsiTheme="minorHAnsi" w:cstheme="minorHAnsi"/>
        </w:rPr>
        <w:t>C</w:t>
      </w:r>
      <w:r w:rsidRPr="00CA077D">
        <w:rPr>
          <w:rFonts w:asciiTheme="minorHAnsi" w:hAnsiTheme="minorHAnsi" w:cstheme="minorHAnsi"/>
          <w:vertAlign w:val="subscript"/>
        </w:rPr>
        <w:t>b</w:t>
      </w:r>
      <w:proofErr w:type="spellEnd"/>
      <w:r w:rsidRPr="00CA077D">
        <w:rPr>
          <w:rFonts w:asciiTheme="minorHAnsi" w:hAnsiTheme="minorHAnsi" w:cstheme="minorHAnsi"/>
        </w:rPr>
        <w:t xml:space="preserve"> – cena oferty badanej</w:t>
      </w:r>
    </w:p>
    <w:p w14:paraId="2F7B5786" w14:textId="576A5913" w:rsidR="00990CE0" w:rsidRPr="00CA077D" w:rsidRDefault="00990CE0" w:rsidP="007B5CBB">
      <w:pPr>
        <w:spacing w:after="0" w:line="300" w:lineRule="auto"/>
        <w:rPr>
          <w:rFonts w:asciiTheme="minorHAnsi" w:hAnsiTheme="minorHAnsi" w:cstheme="minorHAnsi"/>
        </w:rPr>
      </w:pPr>
    </w:p>
    <w:p w14:paraId="1D3F15AA" w14:textId="2CC25472" w:rsidR="00192F8E" w:rsidRPr="00CA077D" w:rsidRDefault="00192F8E"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Sposób przygotowania ofert</w:t>
      </w:r>
    </w:p>
    <w:p w14:paraId="2EA69AAF" w14:textId="77777777" w:rsidR="00192F8E" w:rsidRPr="00CA077D" w:rsidRDefault="00192F8E"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Wykonawca może złożyć tylko jedną ofertę.</w:t>
      </w:r>
    </w:p>
    <w:p w14:paraId="4888F7A0" w14:textId="674D582B" w:rsidR="00192F8E" w:rsidRPr="00CA077D" w:rsidRDefault="00192F8E"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Ofertę należy sporządzić w języku polskim na formularzu ofertowym stanowiącym załącznik</w:t>
      </w:r>
      <w:r w:rsidR="00001239" w:rsidRPr="00CA077D">
        <w:rPr>
          <w:rFonts w:asciiTheme="minorHAnsi" w:hAnsiTheme="minorHAnsi" w:cstheme="minorHAnsi"/>
        </w:rPr>
        <w:t xml:space="preserve"> </w:t>
      </w:r>
      <w:r w:rsidRPr="00CA077D">
        <w:rPr>
          <w:rFonts w:asciiTheme="minorHAnsi" w:hAnsiTheme="minorHAnsi" w:cstheme="minorHAnsi"/>
        </w:rPr>
        <w:t>do niniejszego zapytania ofertowego</w:t>
      </w:r>
      <w:r w:rsidR="00001239" w:rsidRPr="00CA077D">
        <w:rPr>
          <w:rFonts w:asciiTheme="minorHAnsi" w:hAnsiTheme="minorHAnsi" w:cstheme="minorHAnsi"/>
        </w:rPr>
        <w:t>.</w:t>
      </w:r>
    </w:p>
    <w:p w14:paraId="35793E05" w14:textId="0C6A8685" w:rsidR="00EB6349" w:rsidRPr="00CA077D" w:rsidRDefault="00EB6349"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Cena ofertowa jest ceną ryczałtową i powinna obejmować wynagrodzenie za wszystkie obowiązki Wykonawcy, niezbędne do zrealizowania zamówienia.</w:t>
      </w:r>
    </w:p>
    <w:p w14:paraId="6DB75050" w14:textId="0DA94298" w:rsidR="00EB6349" w:rsidRPr="00CA077D" w:rsidRDefault="00EB6349"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Wykonawca określi faktyczną cenę oferty netto oraz brutto, która stanowić będzie wynagrodzenie za realizację całego przedmiotu zamówienia. Cena oferty brutto uwzględnia podatek VAT wyliczony przez Wykonawcę zgodnie z obowiązującymi przepisami na dzień składania ofert i należy ją podać do dwóch miejsc po przecinku w zapisie zarówno cyfrowym jak i słownym (w złotych polskich).</w:t>
      </w:r>
    </w:p>
    <w:p w14:paraId="49909CFA" w14:textId="418F6743" w:rsidR="00192F8E" w:rsidRPr="00CA077D" w:rsidRDefault="00192F8E"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4BE2F338" w14:textId="431E42DB" w:rsidR="00192F8E" w:rsidRPr="00CA077D" w:rsidRDefault="00192F8E"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 xml:space="preserve">Wskazane jest, aby wszystkie strony oferty zawierające treść były parafowane przez osobę </w:t>
      </w:r>
      <w:r w:rsidR="00001239" w:rsidRPr="00CA077D">
        <w:rPr>
          <w:rFonts w:asciiTheme="minorHAnsi" w:hAnsiTheme="minorHAnsi" w:cstheme="minorHAnsi"/>
        </w:rPr>
        <w:t>uprawnioną do reprezentowania Wykonawcy</w:t>
      </w:r>
      <w:r w:rsidRPr="00CA077D">
        <w:rPr>
          <w:rFonts w:asciiTheme="minorHAnsi" w:hAnsiTheme="minorHAnsi" w:cstheme="minorHAnsi"/>
        </w:rPr>
        <w:t>.</w:t>
      </w:r>
    </w:p>
    <w:p w14:paraId="5C99815C" w14:textId="77777777" w:rsidR="00192F8E" w:rsidRPr="00CA077D" w:rsidRDefault="00192F8E" w:rsidP="007B5CBB">
      <w:pPr>
        <w:pStyle w:val="Akapitzlist"/>
        <w:numPr>
          <w:ilvl w:val="3"/>
          <w:numId w:val="1"/>
        </w:numPr>
        <w:spacing w:before="60" w:after="0" w:line="300" w:lineRule="auto"/>
        <w:ind w:left="851" w:hanging="425"/>
        <w:contextualSpacing w:val="0"/>
        <w:jc w:val="both"/>
        <w:rPr>
          <w:rFonts w:asciiTheme="minorHAnsi" w:hAnsiTheme="minorHAnsi" w:cstheme="minorHAnsi"/>
        </w:rPr>
      </w:pPr>
      <w:r w:rsidRPr="00CA077D">
        <w:rPr>
          <w:rFonts w:asciiTheme="minorHAnsi" w:hAnsiTheme="minorHAnsi" w:cstheme="minorHAnsi"/>
        </w:rPr>
        <w:t>Wszystkie miejsca w dokumentach oferty, w których Wykonawca po napisaniu naniósł zmiany, winny być również podpisane przez osobę, o której mowa powyżej.</w:t>
      </w:r>
    </w:p>
    <w:p w14:paraId="6662C83F" w14:textId="77777777" w:rsidR="00192F8E" w:rsidRPr="00CA077D" w:rsidRDefault="00192F8E" w:rsidP="007B5CBB">
      <w:pPr>
        <w:spacing w:after="0" w:line="300" w:lineRule="auto"/>
        <w:ind w:left="-11"/>
        <w:rPr>
          <w:rFonts w:asciiTheme="minorHAnsi" w:hAnsiTheme="minorHAnsi" w:cstheme="minorHAnsi"/>
        </w:rPr>
      </w:pPr>
    </w:p>
    <w:p w14:paraId="0D1BB503" w14:textId="77777777" w:rsidR="00192F8E" w:rsidRPr="00CA077D" w:rsidRDefault="00192F8E" w:rsidP="007B5CBB">
      <w:pPr>
        <w:pStyle w:val="Akapitzlist"/>
        <w:numPr>
          <w:ilvl w:val="0"/>
          <w:numId w:val="1"/>
        </w:numPr>
        <w:spacing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t>Miejsce i termin składania ofert</w:t>
      </w:r>
    </w:p>
    <w:p w14:paraId="4F71E4DC" w14:textId="77777777" w:rsidR="00752437" w:rsidRDefault="00192F8E" w:rsidP="007B5CBB">
      <w:pPr>
        <w:pStyle w:val="Akapitzlist"/>
        <w:numPr>
          <w:ilvl w:val="3"/>
          <w:numId w:val="1"/>
        </w:numPr>
        <w:spacing w:before="120" w:after="0" w:line="300" w:lineRule="auto"/>
        <w:ind w:left="851" w:hanging="425"/>
        <w:contextualSpacing w:val="0"/>
        <w:rPr>
          <w:rFonts w:asciiTheme="minorHAnsi" w:eastAsia="Andale Sans UI" w:hAnsiTheme="minorHAnsi" w:cstheme="minorHAnsi"/>
          <w:kern w:val="1"/>
        </w:rPr>
      </w:pPr>
      <w:r w:rsidRPr="00CA077D">
        <w:rPr>
          <w:rFonts w:asciiTheme="minorHAnsi" w:hAnsiTheme="minorHAnsi" w:cstheme="minorHAnsi"/>
          <w:kern w:val="1"/>
        </w:rPr>
        <w:t xml:space="preserve">Ofertę </w:t>
      </w:r>
      <w:r w:rsidRPr="00CA077D">
        <w:rPr>
          <w:rFonts w:asciiTheme="minorHAnsi" w:eastAsia="Andale Sans UI" w:hAnsiTheme="minorHAnsi" w:cstheme="minorHAnsi"/>
          <w:kern w:val="1"/>
        </w:rPr>
        <w:t>należy złożyć w kancelarii Starostwa Powiatowego w Pułtusku, ul. Marii Skłodowskiej-Curie 11, 06-100 Pułtusk.</w:t>
      </w:r>
    </w:p>
    <w:p w14:paraId="6E9EA62A" w14:textId="1F6A6358" w:rsidR="00752437" w:rsidRDefault="00192F8E" w:rsidP="007B5CBB">
      <w:pPr>
        <w:pStyle w:val="Akapitzlist"/>
        <w:spacing w:before="60" w:after="0" w:line="300" w:lineRule="auto"/>
        <w:ind w:left="851"/>
        <w:contextualSpacing w:val="0"/>
        <w:rPr>
          <w:rFonts w:asciiTheme="minorHAnsi" w:eastAsia="Andale Sans UI" w:hAnsiTheme="minorHAnsi" w:cstheme="minorHAnsi"/>
          <w:kern w:val="1"/>
        </w:rPr>
      </w:pPr>
      <w:r w:rsidRPr="00752437">
        <w:rPr>
          <w:rFonts w:asciiTheme="minorHAnsi" w:eastAsia="Andale Sans UI" w:hAnsiTheme="minorHAnsi" w:cstheme="minorHAnsi"/>
          <w:kern w:val="1"/>
        </w:rPr>
        <w:t xml:space="preserve">Dopuszcza się składanie ofert za pośrednictwem poczty elektronicznej (skany dokumentów) na adres mailowy: </w:t>
      </w:r>
      <w:r w:rsidRPr="00752437">
        <w:rPr>
          <w:rFonts w:asciiTheme="minorHAnsi" w:eastAsia="Andale Sans UI" w:hAnsiTheme="minorHAnsi" w:cstheme="minorHAnsi"/>
          <w:b/>
          <w:kern w:val="1"/>
        </w:rPr>
        <w:t>kancelaria@powiatpultuski.pl</w:t>
      </w:r>
      <w:r w:rsidRPr="00752437">
        <w:rPr>
          <w:rFonts w:asciiTheme="minorHAnsi" w:eastAsia="Andale Sans UI" w:hAnsiTheme="minorHAnsi" w:cstheme="minorHAnsi"/>
          <w:kern w:val="1"/>
        </w:rPr>
        <w:t xml:space="preserve"> lub w formie dokumentu </w:t>
      </w:r>
      <w:proofErr w:type="spellStart"/>
      <w:r w:rsidRPr="00752437">
        <w:rPr>
          <w:rFonts w:asciiTheme="minorHAnsi" w:eastAsia="Andale Sans UI" w:hAnsiTheme="minorHAnsi" w:cstheme="minorHAnsi"/>
          <w:kern w:val="1"/>
        </w:rPr>
        <w:t>ePUAP</w:t>
      </w:r>
      <w:proofErr w:type="spellEnd"/>
      <w:r w:rsidRPr="00752437">
        <w:rPr>
          <w:rFonts w:asciiTheme="minorHAnsi" w:eastAsia="Andale Sans UI" w:hAnsiTheme="minorHAnsi" w:cstheme="minorHAnsi"/>
          <w:kern w:val="1"/>
        </w:rPr>
        <w:t>, odpowiednio uwierzytelnionego zgodnie z art. 20a ust. 1 ustawy z dnia 17 lutego 2005 r. o informatyzacji działalności podmiotów realizujących zadania publiczne (Dz. U. z 2023 r. poz. 57).</w:t>
      </w:r>
    </w:p>
    <w:p w14:paraId="41BA8CA2" w14:textId="6E40EB62" w:rsidR="00192F8E" w:rsidRPr="00752437" w:rsidRDefault="00192F8E" w:rsidP="007B5CBB">
      <w:pPr>
        <w:pStyle w:val="Akapitzlist"/>
        <w:numPr>
          <w:ilvl w:val="3"/>
          <w:numId w:val="1"/>
        </w:numPr>
        <w:spacing w:before="120" w:after="0" w:line="300" w:lineRule="auto"/>
        <w:ind w:left="851" w:hanging="425"/>
        <w:contextualSpacing w:val="0"/>
        <w:rPr>
          <w:rFonts w:asciiTheme="minorHAnsi" w:eastAsia="Andale Sans UI" w:hAnsiTheme="minorHAnsi" w:cstheme="minorHAnsi"/>
          <w:kern w:val="1"/>
        </w:rPr>
      </w:pPr>
      <w:r w:rsidRPr="00752437">
        <w:rPr>
          <w:rFonts w:asciiTheme="minorHAnsi" w:eastAsia="Andale Sans UI" w:hAnsiTheme="minorHAnsi" w:cstheme="minorHAnsi"/>
          <w:kern w:val="1"/>
        </w:rPr>
        <w:t xml:space="preserve">Termin składania ofert: </w:t>
      </w:r>
      <w:r w:rsidR="00185E8C">
        <w:rPr>
          <w:rFonts w:asciiTheme="minorHAnsi" w:eastAsia="Andale Sans UI" w:hAnsiTheme="minorHAnsi" w:cstheme="minorHAnsi"/>
          <w:b/>
          <w:kern w:val="1"/>
        </w:rPr>
        <w:t>14</w:t>
      </w:r>
      <w:r w:rsidRPr="00752437">
        <w:rPr>
          <w:rFonts w:asciiTheme="minorHAnsi" w:eastAsia="Andale Sans UI" w:hAnsiTheme="minorHAnsi" w:cstheme="minorHAnsi"/>
          <w:b/>
          <w:kern w:val="1"/>
        </w:rPr>
        <w:t>.0</w:t>
      </w:r>
      <w:r w:rsidR="004D2F8D">
        <w:rPr>
          <w:rFonts w:asciiTheme="minorHAnsi" w:eastAsia="Andale Sans UI" w:hAnsiTheme="minorHAnsi" w:cstheme="minorHAnsi"/>
          <w:b/>
          <w:kern w:val="1"/>
        </w:rPr>
        <w:t>7</w:t>
      </w:r>
      <w:r w:rsidRPr="00752437">
        <w:rPr>
          <w:rFonts w:asciiTheme="minorHAnsi" w:eastAsia="Andale Sans UI" w:hAnsiTheme="minorHAnsi" w:cstheme="minorHAnsi"/>
          <w:b/>
          <w:kern w:val="1"/>
        </w:rPr>
        <w:t>.2023 r.</w:t>
      </w:r>
    </w:p>
    <w:p w14:paraId="623C46CA" w14:textId="2A4C0804" w:rsidR="00192F8E" w:rsidRDefault="00192F8E" w:rsidP="007B5CBB">
      <w:pPr>
        <w:spacing w:after="0" w:line="300" w:lineRule="auto"/>
        <w:rPr>
          <w:rFonts w:asciiTheme="minorHAnsi" w:hAnsiTheme="minorHAnsi" w:cstheme="minorHAnsi"/>
        </w:rPr>
      </w:pPr>
    </w:p>
    <w:p w14:paraId="1AB49276" w14:textId="77777777" w:rsidR="00AB10E4" w:rsidRPr="00CA077D" w:rsidRDefault="00AB10E4" w:rsidP="007B5CBB">
      <w:pPr>
        <w:spacing w:after="0" w:line="300" w:lineRule="auto"/>
        <w:rPr>
          <w:rFonts w:asciiTheme="minorHAnsi" w:hAnsiTheme="minorHAnsi" w:cstheme="minorHAnsi"/>
        </w:rPr>
      </w:pPr>
    </w:p>
    <w:p w14:paraId="398DED1F" w14:textId="77777777" w:rsidR="00192F8E" w:rsidRPr="00CA077D" w:rsidRDefault="00192F8E" w:rsidP="007B5CBB">
      <w:pPr>
        <w:pStyle w:val="Akapitzlist"/>
        <w:numPr>
          <w:ilvl w:val="0"/>
          <w:numId w:val="1"/>
        </w:numPr>
        <w:spacing w:before="120" w:after="0" w:line="300" w:lineRule="auto"/>
        <w:ind w:left="426" w:hanging="437"/>
        <w:contextualSpacing w:val="0"/>
        <w:rPr>
          <w:rFonts w:asciiTheme="minorHAnsi" w:hAnsiTheme="minorHAnsi" w:cstheme="minorHAnsi"/>
          <w:b/>
          <w:bCs/>
        </w:rPr>
      </w:pPr>
      <w:r w:rsidRPr="00CA077D">
        <w:rPr>
          <w:rFonts w:asciiTheme="minorHAnsi" w:hAnsiTheme="minorHAnsi" w:cstheme="minorHAnsi"/>
          <w:b/>
          <w:bCs/>
        </w:rPr>
        <w:lastRenderedPageBreak/>
        <w:t>Pozostałe informacje</w:t>
      </w:r>
    </w:p>
    <w:p w14:paraId="07942897" w14:textId="5B7CA721" w:rsidR="00192F8E" w:rsidRPr="004D2F8D" w:rsidRDefault="00192F8E" w:rsidP="007B5CBB">
      <w:pPr>
        <w:pStyle w:val="Akapitzlist"/>
        <w:numPr>
          <w:ilvl w:val="0"/>
          <w:numId w:val="2"/>
        </w:numPr>
        <w:spacing w:before="120" w:after="0" w:line="300" w:lineRule="auto"/>
        <w:contextualSpacing w:val="0"/>
        <w:rPr>
          <w:rFonts w:asciiTheme="minorHAnsi" w:hAnsiTheme="minorHAnsi" w:cstheme="minorHAnsi"/>
        </w:rPr>
      </w:pPr>
      <w:r w:rsidRPr="004D2F8D">
        <w:rPr>
          <w:rFonts w:asciiTheme="minorHAnsi" w:hAnsiTheme="minorHAnsi" w:cstheme="minorHAnsi"/>
        </w:rPr>
        <w:t>Wykonawca jest związany z ofertą 30 dni od daty terminu składania ofert.</w:t>
      </w:r>
    </w:p>
    <w:p w14:paraId="19193996" w14:textId="77777777" w:rsidR="004D2F8D" w:rsidRPr="004D2F8D" w:rsidRDefault="004D2F8D" w:rsidP="007B5CBB">
      <w:pPr>
        <w:pStyle w:val="Akapitzlist"/>
        <w:numPr>
          <w:ilvl w:val="0"/>
          <w:numId w:val="2"/>
        </w:numPr>
        <w:spacing w:before="120" w:after="0" w:line="300" w:lineRule="auto"/>
        <w:ind w:left="782" w:hanging="357"/>
        <w:contextualSpacing w:val="0"/>
        <w:rPr>
          <w:rFonts w:asciiTheme="minorHAnsi" w:hAnsiTheme="minorHAnsi" w:cstheme="minorHAnsi"/>
        </w:rPr>
      </w:pPr>
      <w:r w:rsidRPr="004D2F8D">
        <w:rPr>
          <w:rFonts w:asciiTheme="minorHAnsi" w:hAnsiTheme="minorHAnsi" w:cstheme="minorHAnsi"/>
        </w:rPr>
        <w:t xml:space="preserve">Wykonawca ma prawo zwrócić się do Zamawiającego o wyjaśnienie treści zapytania ofertowego. Zamawiający udzieli wyjaśnień niezwłocznie, pod warunkiem, że wniosek o wyjaśnienie treści niniejszego zapytania ofertowego wpłynie do Zamawiającego nie później niż do końca dnia, w którym upływa połowa wyznaczonego terminu składania ofert. Pytania mogą być przekazywane pisemnie lub pocztą elektroniczną na adres </w:t>
      </w:r>
      <w:hyperlink r:id="rId16" w:history="1">
        <w:r w:rsidRPr="004D2F8D">
          <w:rPr>
            <w:rStyle w:val="Hipercze"/>
            <w:rFonts w:asciiTheme="minorHAnsi" w:hAnsiTheme="minorHAnsi" w:cstheme="minorHAnsi"/>
          </w:rPr>
          <w:t>kancelaria@powiatpultuski.pl</w:t>
        </w:r>
      </w:hyperlink>
      <w:r w:rsidRPr="004D2F8D">
        <w:rPr>
          <w:rFonts w:asciiTheme="minorHAnsi" w:hAnsiTheme="minorHAnsi" w:cstheme="minorHAnsi"/>
        </w:rPr>
        <w:t xml:space="preserve">. </w:t>
      </w:r>
    </w:p>
    <w:p w14:paraId="77C2FF36" w14:textId="77777777" w:rsidR="004D2F8D" w:rsidRPr="004D2F8D" w:rsidRDefault="004D2F8D" w:rsidP="007B5CBB">
      <w:pPr>
        <w:pStyle w:val="Akapitzlist"/>
        <w:numPr>
          <w:ilvl w:val="0"/>
          <w:numId w:val="2"/>
        </w:numPr>
        <w:spacing w:before="120" w:after="0" w:line="300" w:lineRule="auto"/>
        <w:ind w:left="782" w:hanging="357"/>
        <w:contextualSpacing w:val="0"/>
        <w:rPr>
          <w:rFonts w:asciiTheme="minorHAnsi" w:hAnsiTheme="minorHAnsi" w:cstheme="minorHAnsi"/>
        </w:rPr>
      </w:pPr>
      <w:r w:rsidRPr="004D2F8D">
        <w:rPr>
          <w:rFonts w:asciiTheme="minorHAnsi" w:hAnsiTheme="minorHAnsi" w:cstheme="minorHAnsi"/>
        </w:rPr>
        <w:t>Odpowiedź udzielona przez Zamawiającego zmieniająca lub uzupełniająca zapisy stanowi integralną część zapytania ofertowego i staje się wiążąca i nadrzędna w stosunku do pierwotnych zapisów niniejszego zapytania.</w:t>
      </w:r>
    </w:p>
    <w:p w14:paraId="0EC5C503" w14:textId="77777777" w:rsidR="004D2F8D" w:rsidRPr="004D2F8D" w:rsidRDefault="004D2F8D" w:rsidP="007B5CBB">
      <w:pPr>
        <w:pStyle w:val="Akapitzlist"/>
        <w:numPr>
          <w:ilvl w:val="0"/>
          <w:numId w:val="2"/>
        </w:numPr>
        <w:spacing w:before="120" w:after="0" w:line="300" w:lineRule="auto"/>
        <w:ind w:left="782" w:hanging="357"/>
        <w:contextualSpacing w:val="0"/>
        <w:rPr>
          <w:rFonts w:asciiTheme="minorHAnsi" w:hAnsiTheme="minorHAnsi" w:cstheme="minorHAnsi"/>
        </w:rPr>
      </w:pPr>
      <w:r w:rsidRPr="004D2F8D">
        <w:rPr>
          <w:rFonts w:asciiTheme="minorHAnsi" w:hAnsiTheme="minorHAnsi" w:cstheme="minorHAnsi"/>
          <w:color w:val="000000" w:themeColor="text1"/>
        </w:rPr>
        <w:t>W toku analizy ofert Zamawiający może żądać od Wykonawców wyjaśnień dotyczących treści złożonych ofert.</w:t>
      </w:r>
    </w:p>
    <w:p w14:paraId="59E5EA31" w14:textId="37C3024E" w:rsidR="00192F8E" w:rsidRPr="004D2F8D" w:rsidRDefault="00192F8E" w:rsidP="007B5CBB">
      <w:pPr>
        <w:pStyle w:val="Akapitzlist"/>
        <w:numPr>
          <w:ilvl w:val="0"/>
          <w:numId w:val="2"/>
        </w:numPr>
        <w:spacing w:before="120" w:after="0" w:line="300" w:lineRule="auto"/>
        <w:contextualSpacing w:val="0"/>
        <w:rPr>
          <w:rFonts w:asciiTheme="minorHAnsi" w:hAnsiTheme="minorHAnsi" w:cstheme="minorHAnsi"/>
        </w:rPr>
      </w:pPr>
      <w:r w:rsidRPr="004D2F8D">
        <w:rPr>
          <w:rFonts w:asciiTheme="minorHAnsi" w:hAnsiTheme="minorHAnsi" w:cstheme="minorHAnsi"/>
        </w:rPr>
        <w:t xml:space="preserve">Zamawiający zastrzega sobie prawo do unieważnienia postępowania </w:t>
      </w:r>
      <w:r w:rsidR="00091184" w:rsidRPr="004D2F8D">
        <w:rPr>
          <w:rFonts w:asciiTheme="minorHAnsi" w:hAnsiTheme="minorHAnsi" w:cstheme="minorHAnsi"/>
        </w:rPr>
        <w:t>bez podania przyczyny.</w:t>
      </w:r>
    </w:p>
    <w:p w14:paraId="25E80BB7" w14:textId="52C7BF0A" w:rsidR="00192F8E" w:rsidRPr="00CA077D" w:rsidRDefault="00192F8E" w:rsidP="007B5CBB">
      <w:pPr>
        <w:spacing w:after="0" w:line="300" w:lineRule="auto"/>
        <w:rPr>
          <w:rFonts w:asciiTheme="minorHAnsi" w:hAnsiTheme="minorHAnsi" w:cstheme="minorHAnsi"/>
        </w:rPr>
      </w:pPr>
    </w:p>
    <w:p w14:paraId="78D05095" w14:textId="77777777" w:rsidR="00085280" w:rsidRPr="00097390" w:rsidRDefault="00085280" w:rsidP="007B5CBB">
      <w:pPr>
        <w:spacing w:after="0" w:line="300" w:lineRule="auto"/>
        <w:ind w:left="4536"/>
        <w:jc w:val="center"/>
        <w:rPr>
          <w:rFonts w:asciiTheme="minorHAnsi" w:hAnsiTheme="minorHAnsi" w:cstheme="minorHAnsi"/>
        </w:rPr>
      </w:pPr>
      <w:r w:rsidRPr="00097390">
        <w:rPr>
          <w:rFonts w:asciiTheme="minorHAnsi" w:hAnsiTheme="minorHAnsi" w:cstheme="minorHAnsi"/>
        </w:rPr>
        <w:t>STAROSTA</w:t>
      </w:r>
    </w:p>
    <w:p w14:paraId="6AB06321" w14:textId="77777777" w:rsidR="00085280" w:rsidRPr="00097390" w:rsidRDefault="00085280" w:rsidP="007B5CBB">
      <w:pPr>
        <w:spacing w:after="0" w:line="300" w:lineRule="auto"/>
        <w:ind w:left="4536"/>
        <w:jc w:val="center"/>
        <w:rPr>
          <w:rFonts w:asciiTheme="minorHAnsi" w:hAnsiTheme="minorHAnsi" w:cstheme="minorHAnsi"/>
        </w:rPr>
      </w:pPr>
      <w:r w:rsidRPr="00097390">
        <w:rPr>
          <w:rFonts w:asciiTheme="minorHAnsi" w:hAnsiTheme="minorHAnsi" w:cstheme="minorHAnsi"/>
        </w:rPr>
        <w:t>/-/ Jan Zalewski</w:t>
      </w:r>
    </w:p>
    <w:p w14:paraId="7CF87C16" w14:textId="701F605C" w:rsidR="00A314A6" w:rsidRDefault="00A314A6" w:rsidP="007B5CBB">
      <w:pPr>
        <w:spacing w:after="0" w:line="300" w:lineRule="auto"/>
        <w:rPr>
          <w:rFonts w:asciiTheme="minorHAnsi" w:hAnsiTheme="minorHAnsi" w:cstheme="minorHAnsi"/>
        </w:rPr>
      </w:pPr>
    </w:p>
    <w:p w14:paraId="6981EFDD" w14:textId="77777777" w:rsidR="00752437" w:rsidRDefault="00752437" w:rsidP="007B5CBB">
      <w:pPr>
        <w:spacing w:after="0" w:line="300" w:lineRule="auto"/>
        <w:rPr>
          <w:rFonts w:asciiTheme="minorHAnsi" w:hAnsiTheme="minorHAnsi" w:cstheme="minorHAnsi"/>
        </w:rPr>
      </w:pPr>
    </w:p>
    <w:p w14:paraId="4108CBC9" w14:textId="77777777" w:rsidR="004D2F8D" w:rsidRDefault="004D2F8D" w:rsidP="007B5CBB">
      <w:pPr>
        <w:spacing w:after="0" w:line="300" w:lineRule="auto"/>
        <w:rPr>
          <w:rFonts w:asciiTheme="minorHAnsi" w:hAnsiTheme="minorHAnsi" w:cstheme="minorHAnsi"/>
        </w:rPr>
      </w:pPr>
    </w:p>
    <w:p w14:paraId="2BC16691" w14:textId="77777777" w:rsidR="007B5CBB" w:rsidRDefault="007B5CBB" w:rsidP="007B5CBB">
      <w:pPr>
        <w:spacing w:after="0" w:line="300" w:lineRule="auto"/>
        <w:rPr>
          <w:rFonts w:asciiTheme="minorHAnsi" w:hAnsiTheme="minorHAnsi" w:cstheme="minorHAnsi"/>
        </w:rPr>
      </w:pPr>
    </w:p>
    <w:p w14:paraId="64FDA5EC" w14:textId="77777777" w:rsidR="00752437" w:rsidRDefault="00752437" w:rsidP="007B5CBB">
      <w:pPr>
        <w:spacing w:after="0" w:line="300" w:lineRule="auto"/>
        <w:rPr>
          <w:rFonts w:asciiTheme="minorHAnsi" w:hAnsiTheme="minorHAnsi" w:cstheme="minorHAnsi"/>
        </w:rPr>
      </w:pPr>
    </w:p>
    <w:p w14:paraId="319B8B77" w14:textId="77777777" w:rsidR="00AB10E4" w:rsidRDefault="00AB10E4" w:rsidP="007B5CBB">
      <w:pPr>
        <w:spacing w:after="0" w:line="300" w:lineRule="auto"/>
        <w:rPr>
          <w:rFonts w:asciiTheme="minorHAnsi" w:hAnsiTheme="minorHAnsi" w:cstheme="minorHAnsi"/>
        </w:rPr>
      </w:pPr>
    </w:p>
    <w:p w14:paraId="7CF4A7FD" w14:textId="77777777" w:rsidR="00AB10E4" w:rsidRDefault="00AB10E4" w:rsidP="007B5CBB">
      <w:pPr>
        <w:spacing w:after="0" w:line="300" w:lineRule="auto"/>
        <w:rPr>
          <w:rFonts w:asciiTheme="minorHAnsi" w:hAnsiTheme="minorHAnsi" w:cstheme="minorHAnsi"/>
        </w:rPr>
      </w:pPr>
    </w:p>
    <w:p w14:paraId="5FC54A3F" w14:textId="77777777" w:rsidR="00AB10E4" w:rsidRDefault="00AB10E4" w:rsidP="007B5CBB">
      <w:pPr>
        <w:spacing w:after="0" w:line="300" w:lineRule="auto"/>
        <w:rPr>
          <w:rFonts w:asciiTheme="minorHAnsi" w:hAnsiTheme="minorHAnsi" w:cstheme="minorHAnsi"/>
        </w:rPr>
      </w:pPr>
    </w:p>
    <w:p w14:paraId="528FB8AE" w14:textId="77777777" w:rsidR="00AB10E4" w:rsidRDefault="00AB10E4" w:rsidP="007B5CBB">
      <w:pPr>
        <w:spacing w:after="0" w:line="300" w:lineRule="auto"/>
        <w:rPr>
          <w:rFonts w:asciiTheme="minorHAnsi" w:hAnsiTheme="minorHAnsi" w:cstheme="minorHAnsi"/>
        </w:rPr>
      </w:pPr>
    </w:p>
    <w:p w14:paraId="74893B78" w14:textId="77777777" w:rsidR="00AB10E4" w:rsidRPr="00CA077D" w:rsidRDefault="00AB10E4" w:rsidP="007B5CBB">
      <w:pPr>
        <w:spacing w:after="0" w:line="300" w:lineRule="auto"/>
        <w:rPr>
          <w:rFonts w:asciiTheme="minorHAnsi" w:hAnsiTheme="minorHAnsi" w:cstheme="minorHAnsi"/>
        </w:rPr>
      </w:pPr>
    </w:p>
    <w:p w14:paraId="5C49E311" w14:textId="31DEE1F4" w:rsidR="002962BC" w:rsidRPr="00CA02E2" w:rsidRDefault="002962BC" w:rsidP="00997095">
      <w:pPr>
        <w:spacing w:after="0" w:line="288" w:lineRule="auto"/>
        <w:rPr>
          <w:rFonts w:asciiTheme="minorHAnsi" w:hAnsiTheme="minorHAnsi" w:cstheme="minorHAnsi"/>
          <w:u w:val="single"/>
        </w:rPr>
      </w:pPr>
      <w:r w:rsidRPr="00CA02E2">
        <w:rPr>
          <w:rFonts w:asciiTheme="minorHAnsi" w:hAnsiTheme="minorHAnsi" w:cstheme="minorHAnsi"/>
          <w:u w:val="single"/>
        </w:rPr>
        <w:t>Załączniki:</w:t>
      </w:r>
    </w:p>
    <w:p w14:paraId="6D8AB212" w14:textId="69838155"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Formularz ofertowy.</w:t>
      </w:r>
    </w:p>
    <w:p w14:paraId="75059129" w14:textId="0D27EA79"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Oświadczenie o braku podstaw wykluczenia z postępowania na podstawie art. 7 ust. 1 ustawy z</w:t>
      </w:r>
      <w:r w:rsidR="00CA077D">
        <w:rPr>
          <w:rFonts w:asciiTheme="minorHAnsi" w:hAnsiTheme="minorHAnsi" w:cstheme="minorHAnsi"/>
        </w:rPr>
        <w:t> </w:t>
      </w:r>
      <w:r w:rsidRPr="00CA02E2">
        <w:rPr>
          <w:rFonts w:asciiTheme="minorHAnsi" w:hAnsiTheme="minorHAnsi" w:cstheme="minorHAnsi"/>
        </w:rPr>
        <w:t xml:space="preserve">dnia 13 kwietnia 2022 r. </w:t>
      </w:r>
      <w:r w:rsidRPr="00CA02E2">
        <w:rPr>
          <w:rFonts w:asciiTheme="minorHAnsi" w:hAnsiTheme="minorHAnsi" w:cstheme="minorHAnsi"/>
          <w:i/>
          <w:iCs/>
        </w:rPr>
        <w:t>o szczególnych rozwiązaniach w zakresie przeciwdziałania wspieraniu agresji na Ukrainę oraz służących ochronie bezpieczeństwa narodowego</w:t>
      </w:r>
      <w:r w:rsidRPr="00CA02E2">
        <w:rPr>
          <w:rFonts w:asciiTheme="minorHAnsi" w:hAnsiTheme="minorHAnsi" w:cstheme="minorHAnsi"/>
        </w:rPr>
        <w:t>.</w:t>
      </w:r>
    </w:p>
    <w:p w14:paraId="3F3D9E9B" w14:textId="0D063554" w:rsidR="00CA02E2" w:rsidRPr="00CA02E2" w:rsidRDefault="00CA02E2" w:rsidP="00997095">
      <w:pPr>
        <w:spacing w:after="0" w:line="288" w:lineRule="auto"/>
        <w:rPr>
          <w:rFonts w:asciiTheme="minorHAnsi" w:hAnsiTheme="minorHAnsi" w:cstheme="minorHAnsi"/>
        </w:rPr>
      </w:pPr>
    </w:p>
    <w:p w14:paraId="080291AB" w14:textId="77777777" w:rsidR="007B5CBB" w:rsidRPr="007B5CBB" w:rsidRDefault="00CA02E2" w:rsidP="007B5CBB">
      <w:pPr>
        <w:spacing w:after="0" w:line="240" w:lineRule="auto"/>
        <w:rPr>
          <w:rFonts w:asciiTheme="minorHAnsi" w:hAnsiTheme="minorHAnsi" w:cstheme="minorHAnsi"/>
          <w:u w:val="single"/>
        </w:rPr>
      </w:pPr>
      <w:r w:rsidRPr="007B5CBB">
        <w:rPr>
          <w:rFonts w:asciiTheme="minorHAnsi" w:hAnsiTheme="minorHAnsi" w:cstheme="minorHAnsi"/>
          <w:u w:val="single"/>
        </w:rPr>
        <w:t>Sprawę prowadzi:</w:t>
      </w:r>
    </w:p>
    <w:p w14:paraId="673FF1F8" w14:textId="3588854B" w:rsidR="001529A1" w:rsidRDefault="00185E8C" w:rsidP="007B5CBB">
      <w:pPr>
        <w:spacing w:after="0" w:line="240" w:lineRule="auto"/>
        <w:rPr>
          <w:rFonts w:asciiTheme="minorHAnsi" w:hAnsiTheme="minorHAnsi" w:cstheme="minorHAnsi"/>
        </w:rPr>
      </w:pPr>
      <w:r>
        <w:rPr>
          <w:rFonts w:asciiTheme="minorHAnsi" w:hAnsiTheme="minorHAnsi" w:cstheme="minorHAnsi"/>
        </w:rPr>
        <w:t>Katarzyna Skiba-Rudowska</w:t>
      </w:r>
      <w:r w:rsidR="007B5CBB">
        <w:rPr>
          <w:rFonts w:asciiTheme="minorHAnsi" w:hAnsiTheme="minorHAnsi" w:cstheme="minorHAnsi"/>
        </w:rPr>
        <w:br/>
      </w:r>
      <w:r>
        <w:rPr>
          <w:rFonts w:asciiTheme="minorHAnsi" w:hAnsiTheme="minorHAnsi" w:cstheme="minorHAnsi"/>
        </w:rPr>
        <w:t>Wydział</w:t>
      </w:r>
      <w:r w:rsidR="007B5CBB">
        <w:rPr>
          <w:rFonts w:asciiTheme="minorHAnsi" w:hAnsiTheme="minorHAnsi" w:cstheme="minorHAnsi"/>
        </w:rPr>
        <w:t xml:space="preserve"> Budownictwa i Architektury</w:t>
      </w:r>
      <w:r w:rsidR="007B5CBB">
        <w:rPr>
          <w:rFonts w:asciiTheme="minorHAnsi" w:hAnsiTheme="minorHAnsi" w:cstheme="minorHAnsi"/>
        </w:rPr>
        <w:br/>
      </w:r>
      <w:r w:rsidR="00CA02E2">
        <w:rPr>
          <w:rFonts w:asciiTheme="minorHAnsi" w:hAnsiTheme="minorHAnsi" w:cstheme="minorHAnsi"/>
        </w:rPr>
        <w:t>tel. 23 306-71-</w:t>
      </w:r>
      <w:r>
        <w:rPr>
          <w:rFonts w:asciiTheme="minorHAnsi" w:hAnsiTheme="minorHAnsi" w:cstheme="minorHAnsi"/>
        </w:rPr>
        <w:t>73</w:t>
      </w:r>
      <w:r w:rsidR="007B5CBB">
        <w:rPr>
          <w:rFonts w:asciiTheme="minorHAnsi" w:hAnsiTheme="minorHAnsi" w:cstheme="minorHAnsi"/>
        </w:rPr>
        <w:br/>
      </w:r>
      <w:r w:rsidR="00CA02E2">
        <w:rPr>
          <w:rFonts w:asciiTheme="minorHAnsi" w:hAnsiTheme="minorHAnsi" w:cstheme="minorHAnsi"/>
        </w:rPr>
        <w:t xml:space="preserve">mail: </w:t>
      </w:r>
      <w:hyperlink r:id="rId17" w:history="1">
        <w:r w:rsidRPr="005730AD">
          <w:rPr>
            <w:rStyle w:val="Hipercze"/>
            <w:rFonts w:asciiTheme="minorHAnsi" w:hAnsiTheme="minorHAnsi" w:cstheme="minorHAnsi"/>
          </w:rPr>
          <w:t>k.skiba-rudowska@powiatpultuski.pl</w:t>
        </w:r>
      </w:hyperlink>
      <w:r w:rsidR="00CA02E2">
        <w:rPr>
          <w:rFonts w:asciiTheme="minorHAnsi" w:hAnsiTheme="minorHAnsi" w:cstheme="minorHAnsi"/>
        </w:rPr>
        <w:t xml:space="preserve"> </w:t>
      </w:r>
      <w:r w:rsidR="001529A1">
        <w:rPr>
          <w:rFonts w:asciiTheme="minorHAnsi" w:hAnsiTheme="minorHAnsi" w:cstheme="minorHAnsi"/>
        </w:rPr>
        <w:br w:type="page"/>
      </w:r>
    </w:p>
    <w:p w14:paraId="3BF03515" w14:textId="643184BD" w:rsidR="00D44BA5" w:rsidRPr="00D44BA5" w:rsidRDefault="00D44BA5" w:rsidP="00997095">
      <w:pPr>
        <w:spacing w:after="0" w:line="240" w:lineRule="auto"/>
        <w:jc w:val="center"/>
        <w:rPr>
          <w:rFonts w:asciiTheme="minorHAnsi" w:hAnsiTheme="minorHAnsi" w:cstheme="minorHAnsi"/>
          <w:b/>
          <w:bCs/>
          <w:sz w:val="17"/>
          <w:szCs w:val="17"/>
        </w:rPr>
      </w:pPr>
      <w:r w:rsidRPr="00D44BA5">
        <w:rPr>
          <w:rFonts w:cstheme="minorHAnsi"/>
          <w:b/>
          <w:bCs/>
          <w:sz w:val="17"/>
          <w:szCs w:val="17"/>
        </w:rPr>
        <w:lastRenderedPageBreak/>
        <w:t>Informacja w zakresie przetwarzania danych w związku z udzielaniem zamówień poniżej 130 000 zł</w:t>
      </w:r>
    </w:p>
    <w:p w14:paraId="5914FF21" w14:textId="60612132" w:rsidR="00D44BA5" w:rsidRPr="00D44BA5" w:rsidRDefault="00D44BA5" w:rsidP="00997095">
      <w:pPr>
        <w:spacing w:before="120" w:after="0" w:line="240" w:lineRule="auto"/>
        <w:jc w:val="both"/>
        <w:rPr>
          <w:rFonts w:cstheme="minorHAnsi"/>
          <w:sz w:val="17"/>
          <w:szCs w:val="17"/>
        </w:rPr>
      </w:pPr>
      <w:r w:rsidRPr="00D44BA5">
        <w:rPr>
          <w:rFonts w:cstheme="minorHAnsi"/>
          <w:sz w:val="17"/>
          <w:szCs w:val="17"/>
        </w:rPr>
        <w:t>Realizując obowiązek wynikający z art. 13 Rozporządzenia Parlamentu Europejskiego i Rady (UE) 2016/679 z dnia 27 kwietnia 2016</w:t>
      </w:r>
      <w:r>
        <w:rPr>
          <w:rFonts w:cstheme="minorHAnsi"/>
          <w:sz w:val="17"/>
          <w:szCs w:val="17"/>
        </w:rPr>
        <w:t> </w:t>
      </w:r>
      <w:r w:rsidRPr="00D44BA5">
        <w:rPr>
          <w:rFonts w:cstheme="minorHAnsi"/>
          <w:sz w:val="17"/>
          <w:szCs w:val="17"/>
        </w:rPr>
        <w:t>r. w sprawie ochrony osób fizycznych w związku z przetwarzaniem danych osobowych i w sprawie swobodnego przepływu takich danych oraz uchylenia dyrektywy 95/46/WE (ogólne rozporządzenie o ochronie danych), dalej RODO, informuję, że:</w:t>
      </w:r>
    </w:p>
    <w:p w14:paraId="3361C519"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Tożsamość i dane kontaktowe Administratora:</w:t>
      </w:r>
    </w:p>
    <w:p w14:paraId="5E47B2F7"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Administratorem Pani/Pana danych osobowych jest Starosta Pułtuski z siedzibą: Starostwo Powiatowe w Pułtusku, ul. Marii Skłodowskiej-Curie 11, 06-100 Pułtusk tel.: 23 306-71-01, mail: </w:t>
      </w:r>
      <w:hyperlink r:id="rId18" w:history="1">
        <w:r w:rsidRPr="00D44BA5">
          <w:rPr>
            <w:rStyle w:val="Hipercze"/>
            <w:rFonts w:cstheme="minorHAnsi"/>
            <w:bCs/>
            <w:sz w:val="17"/>
            <w:szCs w:val="17"/>
          </w:rPr>
          <w:t>sekretariat@powiatpultuski.pl</w:t>
        </w:r>
      </w:hyperlink>
      <w:r w:rsidRPr="00D44BA5">
        <w:rPr>
          <w:rFonts w:cstheme="minorHAnsi"/>
          <w:bCs/>
          <w:sz w:val="17"/>
          <w:szCs w:val="17"/>
        </w:rPr>
        <w:t>.</w:t>
      </w:r>
    </w:p>
    <w:p w14:paraId="4BBD505F"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Dane kontaktowe inspektora ochrony danych:</w:t>
      </w:r>
    </w:p>
    <w:p w14:paraId="28A928AA" w14:textId="7C89C1AB"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 informuje, że w celu należytej ochrony danych osobowych powołał Inspektora Ochrony Danych z którym można kontaktować się poprzez adres e-mail: </w:t>
      </w:r>
      <w:hyperlink r:id="rId19" w:history="1">
        <w:r w:rsidRPr="00D44BA5">
          <w:rPr>
            <w:rStyle w:val="Hipercze"/>
            <w:rFonts w:cstheme="minorHAnsi"/>
            <w:bCs/>
            <w:sz w:val="17"/>
            <w:szCs w:val="17"/>
          </w:rPr>
          <w:t>iod@powiatpultuski.pl</w:t>
        </w:r>
      </w:hyperlink>
      <w:r w:rsidRPr="00D44BA5">
        <w:rPr>
          <w:rFonts w:cstheme="minorHAnsi"/>
          <w:bCs/>
          <w:sz w:val="17"/>
          <w:szCs w:val="17"/>
        </w:rPr>
        <w:t xml:space="preserve">. </w:t>
      </w:r>
    </w:p>
    <w:p w14:paraId="04DBBFC1"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Cel i podstawa prawna przetwarzania danych:</w:t>
      </w:r>
    </w:p>
    <w:p w14:paraId="21984EB5"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23B8B23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7A78DD6"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Okres przechowywania danych:</w:t>
      </w:r>
    </w:p>
    <w:p w14:paraId="4C7EF65C" w14:textId="43EA8971"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będą przechowywane przez okres wynikający z przepisów prawa dotyczących archiwizacji.</w:t>
      </w:r>
    </w:p>
    <w:p w14:paraId="17D5B9FB"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Odbiorcy danych osobowych lub kategorie odbiorców:</w:t>
      </w:r>
    </w:p>
    <w:p w14:paraId="502FDEB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C381A8A"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Prawa osób, których dane są przetwarzane:</w:t>
      </w:r>
    </w:p>
    <w:p w14:paraId="199D53F2" w14:textId="77777777" w:rsidR="00D44BA5" w:rsidRPr="00CE3936" w:rsidRDefault="00D44BA5" w:rsidP="00CE3936">
      <w:pPr>
        <w:spacing w:after="0" w:line="240" w:lineRule="auto"/>
        <w:ind w:left="284"/>
        <w:jc w:val="both"/>
        <w:rPr>
          <w:rFonts w:cstheme="minorHAnsi"/>
          <w:bCs/>
          <w:sz w:val="17"/>
          <w:szCs w:val="17"/>
        </w:rPr>
      </w:pPr>
      <w:r w:rsidRPr="00CE3936">
        <w:rPr>
          <w:rFonts w:cstheme="minorHAnsi"/>
          <w:bCs/>
          <w:sz w:val="17"/>
          <w:szCs w:val="17"/>
        </w:rPr>
        <w:t>Osoby, których dane osobowe są przetwarzane przez Starostwo Powiatowe w Pułtusku w związku z udzielaniem zamówienia mają prawo do złożenia wniosku:</w:t>
      </w:r>
    </w:p>
    <w:p w14:paraId="28C99ACD"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6037D8"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39829EF"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17 RODO o usunięcie danych przetwarzanych bezpodstawnie;</w:t>
      </w:r>
    </w:p>
    <w:p w14:paraId="34AD3525"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18 RODO o ograniczenie przetwarzania, przy czym wystąpienie z żądaniem ograniczenia przetwarzania nie ogranicza przewarzania danych osobowych do czasu zakończenia postępowania o udzielenie zamówienia publicznego lub konkursu;</w:t>
      </w:r>
    </w:p>
    <w:p w14:paraId="31A002E4"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20 RODO o przeniesienie danych do innego administratora, o ile dane przetwarzane są na podstawie zgody i w sposób zautomatyzowany;</w:t>
      </w:r>
    </w:p>
    <w:p w14:paraId="656DA595" w14:textId="4BFFDBCC" w:rsidR="00D44BA5" w:rsidRP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018C7C2" w14:textId="77777777"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F881A54" w14:textId="4930617D"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Osoba, której dane dotyczą ma prawo wniesienia skargi do organu nadzorczego, tj. Prezesa Urzędu Ochrony Danych Osobowych, w tych przypadkach, gdy przetwarzanie danych narusza przepisy prawa. </w:t>
      </w:r>
    </w:p>
    <w:p w14:paraId="7862E591"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Zamiar przekazania danych osobowych do państwa trzeciego lub organizacji międzynarodowej:</w:t>
      </w:r>
    </w:p>
    <w:p w14:paraId="4A37DB97" w14:textId="0C2AD515"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Dane nie będą przekazywane do państwa trzeciego lub organizacji międzynarodowej z wyłączeniem sytuacji wynikających z</w:t>
      </w:r>
      <w:r>
        <w:rPr>
          <w:rFonts w:cstheme="minorHAnsi"/>
          <w:bCs/>
          <w:sz w:val="17"/>
          <w:szCs w:val="17"/>
        </w:rPr>
        <w:t> </w:t>
      </w:r>
      <w:r w:rsidRPr="00D44BA5">
        <w:rPr>
          <w:rFonts w:cstheme="minorHAnsi"/>
          <w:bCs/>
          <w:sz w:val="17"/>
          <w:szCs w:val="17"/>
        </w:rPr>
        <w:t>przepisów prawa.</w:t>
      </w:r>
    </w:p>
    <w:p w14:paraId="005F615F"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wymogu podania danych:</w:t>
      </w:r>
    </w:p>
    <w:p w14:paraId="4444E848"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Podanie przez Państwa danych osobowych jest dobrowolne, ale niezbędne do udziału w postępowaniu o udzielenie zamówienia poniżej 130 000,00 zł.</w:t>
      </w:r>
    </w:p>
    <w:p w14:paraId="38911938"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zautomatyzowanym podejmowaniu decyzji, w tym o profilowaniu:</w:t>
      </w:r>
    </w:p>
    <w:p w14:paraId="2EB0C3F7" w14:textId="318146F8" w:rsidR="00435F69"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Administrator nie będzie podejmować decyzji w sposób zautomatyzowany, w tym profilować przetwarzanych danych osobowych.</w:t>
      </w:r>
    </w:p>
    <w:sectPr w:rsidR="00435F69" w:rsidRPr="00D44BA5" w:rsidSect="00B519CB">
      <w:headerReference w:type="default" r:id="rId20"/>
      <w:footerReference w:type="default" r:id="rId21"/>
      <w:headerReference w:type="first" r:id="rId22"/>
      <w:footerReference w:type="first" r:id="rId23"/>
      <w:type w:val="continuous"/>
      <w:pgSz w:w="11906" w:h="16838" w:code="9"/>
      <w:pgMar w:top="1435" w:right="1418" w:bottom="1701"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467C" w14:textId="77777777" w:rsidR="00E7299E" w:rsidRDefault="00E7299E">
      <w:pPr>
        <w:spacing w:after="0" w:line="240" w:lineRule="auto"/>
      </w:pPr>
      <w:r>
        <w:separator/>
      </w:r>
    </w:p>
  </w:endnote>
  <w:endnote w:type="continuationSeparator" w:id="0">
    <w:p w14:paraId="39E76D3E" w14:textId="77777777" w:rsidR="00E7299E" w:rsidRDefault="00E7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299" w14:textId="23FEB3B4" w:rsidR="006A13EA" w:rsidRPr="006A13EA" w:rsidRDefault="006A13EA" w:rsidP="006A13EA">
    <w:pPr>
      <w:tabs>
        <w:tab w:val="center" w:pos="4536"/>
        <w:tab w:val="right" w:pos="9072"/>
      </w:tabs>
      <w:spacing w:after="0" w:line="240" w:lineRule="auto"/>
      <w:rPr>
        <w:rFonts w:eastAsia="Calibri"/>
        <w:color w:val="A6A6A6" w:themeColor="background1" w:themeShade="A6"/>
      </w:rPr>
    </w:pPr>
    <w:r w:rsidRPr="006A13EA">
      <w:rPr>
        <w:noProof/>
        <w:color w:val="A6A6A6" w:themeColor="background1" w:themeShade="A6"/>
        <w:lang w:eastAsia="pl-PL"/>
      </w:rPr>
      <w:drawing>
        <wp:anchor distT="0" distB="0" distL="114300" distR="114300" simplePos="0" relativeHeight="251660288" behindDoc="1" locked="0" layoutInCell="1" allowOverlap="1" wp14:anchorId="46795384" wp14:editId="3785D30F">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r w:rsidRPr="006A13EA">
      <w:rPr>
        <w:rFonts w:eastAsia="Calibri"/>
        <w:color w:val="A6A6A6" w:themeColor="background1" w:themeShade="A6"/>
      </w:rPr>
      <w:t>Poprawa dostępności dla osób ze szczególnymi potrzebami w budynku Starostwa Powiatowego w Pułtusku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43FF4906" w:rsidR="0079581E" w:rsidRPr="006A13EA" w:rsidRDefault="009A1E32" w:rsidP="009A1E32">
    <w:pPr>
      <w:tabs>
        <w:tab w:val="center" w:pos="4536"/>
        <w:tab w:val="right" w:pos="9072"/>
      </w:tabs>
      <w:spacing w:after="0" w:line="240" w:lineRule="auto"/>
      <w:rPr>
        <w:rFonts w:eastAsia="Calibri"/>
        <w:color w:val="A6A6A6" w:themeColor="background1" w:themeShade="A6"/>
      </w:rPr>
    </w:pPr>
    <w:bookmarkStart w:id="0" w:name="_Hlk112365034"/>
    <w:bookmarkStart w:id="1" w:name="_Hlk112365033"/>
    <w:bookmarkStart w:id="2" w:name="_Hlk112363067"/>
    <w:bookmarkStart w:id="3" w:name="_Hlk112363066"/>
    <w:r w:rsidRPr="006A13EA">
      <w:rPr>
        <w:noProof/>
        <w:color w:val="A6A6A6" w:themeColor="background1" w:themeShade="A6"/>
        <w:lang w:eastAsia="pl-PL"/>
      </w:rPr>
      <w:drawing>
        <wp:anchor distT="0" distB="0" distL="114300" distR="114300" simplePos="0" relativeHeight="251658240" behindDoc="1" locked="0" layoutInCell="1" allowOverlap="1" wp14:anchorId="0244F188" wp14:editId="753B6C8E">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4" name="Obraz 4"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bookmarkEnd w:id="2"/>
    <w:bookmarkEnd w:id="3"/>
    <w:r w:rsidR="00FF30F8" w:rsidRPr="006A13EA">
      <w:rPr>
        <w:rFonts w:eastAsia="Calibri"/>
        <w:color w:val="A6A6A6" w:themeColor="background1" w:themeShade="A6"/>
      </w:rPr>
      <w:t>Poprawa dostępności dla osób ze szczególnymi potrzebami w budynku Starostwa Powiatowego w Pułtusku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DFAA" w14:textId="77777777" w:rsidR="00E7299E" w:rsidRDefault="00E7299E">
      <w:pPr>
        <w:spacing w:after="0" w:line="240" w:lineRule="auto"/>
      </w:pPr>
      <w:r>
        <w:rPr>
          <w:color w:val="000000"/>
        </w:rPr>
        <w:separator/>
      </w:r>
    </w:p>
  </w:footnote>
  <w:footnote w:type="continuationSeparator" w:id="0">
    <w:p w14:paraId="32DF3339" w14:textId="77777777" w:rsidR="00E7299E" w:rsidRDefault="00E7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39A" w14:textId="77777777" w:rsidR="006A13EA" w:rsidRPr="00B868F5" w:rsidRDefault="006A13EA" w:rsidP="006A13EA">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14504BF0" wp14:editId="677DE9D0">
          <wp:extent cx="5315585" cy="676910"/>
          <wp:effectExtent l="0" t="0" r="0" b="8890"/>
          <wp:docPr id="1" name="Obraz 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1847CF76" w14:textId="647FB02B" w:rsidR="006A13EA" w:rsidRPr="006A13EA" w:rsidRDefault="006A13EA" w:rsidP="006A13EA">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3" name="Obraz 3"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50"/>
    <w:multiLevelType w:val="hybridMultilevel"/>
    <w:tmpl w:val="25BABA3C"/>
    <w:lvl w:ilvl="0" w:tplc="DCA65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60A01"/>
    <w:multiLevelType w:val="hybridMultilevel"/>
    <w:tmpl w:val="BE1849E0"/>
    <w:lvl w:ilvl="0" w:tplc="987A1B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15D510C"/>
    <w:multiLevelType w:val="hybridMultilevel"/>
    <w:tmpl w:val="DB1A054C"/>
    <w:lvl w:ilvl="0" w:tplc="9CF6FA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C2183F"/>
    <w:multiLevelType w:val="hybridMultilevel"/>
    <w:tmpl w:val="C3F069A2"/>
    <w:lvl w:ilvl="0" w:tplc="A3EE8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A2019"/>
    <w:multiLevelType w:val="hybridMultilevel"/>
    <w:tmpl w:val="BF406CFC"/>
    <w:lvl w:ilvl="0" w:tplc="8222F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A37E0"/>
    <w:multiLevelType w:val="hybridMultilevel"/>
    <w:tmpl w:val="C444ECDE"/>
    <w:lvl w:ilvl="0" w:tplc="B336AD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4A332B2"/>
    <w:multiLevelType w:val="hybridMultilevel"/>
    <w:tmpl w:val="6400F0F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A068B9"/>
    <w:multiLevelType w:val="hybridMultilevel"/>
    <w:tmpl w:val="28443556"/>
    <w:lvl w:ilvl="0" w:tplc="8BC8EE30">
      <w:start w:val="1"/>
      <w:numFmt w:val="decimal"/>
      <w:lvlText w:val="%1)"/>
      <w:lvlJc w:val="left"/>
      <w:pPr>
        <w:ind w:left="1145" w:hanging="360"/>
      </w:pPr>
      <w:rPr>
        <w:rFonts w:asciiTheme="minorHAnsi" w:eastAsia="Times New Roman" w:hAnsiTheme="minorHAnsi" w:cstheme="minorHAnsi"/>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2AD14C87"/>
    <w:multiLevelType w:val="hybridMultilevel"/>
    <w:tmpl w:val="96966FB0"/>
    <w:lvl w:ilvl="0" w:tplc="73FE6E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187B61"/>
    <w:multiLevelType w:val="hybridMultilevel"/>
    <w:tmpl w:val="2E280B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91469CFA">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416C059E"/>
    <w:multiLevelType w:val="hybridMultilevel"/>
    <w:tmpl w:val="93EC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2552E2"/>
    <w:multiLevelType w:val="hybridMultilevel"/>
    <w:tmpl w:val="6D04CA16"/>
    <w:lvl w:ilvl="0" w:tplc="D4AA27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43F71C3"/>
    <w:multiLevelType w:val="hybridMultilevel"/>
    <w:tmpl w:val="86D40548"/>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AA5167"/>
    <w:multiLevelType w:val="hybridMultilevel"/>
    <w:tmpl w:val="FB70BD34"/>
    <w:lvl w:ilvl="0" w:tplc="63622E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28C48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012E6F"/>
    <w:multiLevelType w:val="hybridMultilevel"/>
    <w:tmpl w:val="91F4CE3E"/>
    <w:lvl w:ilvl="0" w:tplc="37B21C9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F861291"/>
    <w:multiLevelType w:val="hybridMultilevel"/>
    <w:tmpl w:val="F86AA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7949CA"/>
    <w:multiLevelType w:val="hybridMultilevel"/>
    <w:tmpl w:val="CBEA6BC2"/>
    <w:lvl w:ilvl="0" w:tplc="E09EA9E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56746FD3"/>
    <w:multiLevelType w:val="hybridMultilevel"/>
    <w:tmpl w:val="58C4E476"/>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9736A0A"/>
    <w:multiLevelType w:val="hybridMultilevel"/>
    <w:tmpl w:val="B8DAF40C"/>
    <w:lvl w:ilvl="0" w:tplc="216A261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59BC5B15"/>
    <w:multiLevelType w:val="hybridMultilevel"/>
    <w:tmpl w:val="BD12FEAC"/>
    <w:lvl w:ilvl="0" w:tplc="4E6E59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BAD3461"/>
    <w:multiLevelType w:val="hybridMultilevel"/>
    <w:tmpl w:val="94806C32"/>
    <w:lvl w:ilvl="0" w:tplc="023C10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5CD46CB3"/>
    <w:multiLevelType w:val="hybridMultilevel"/>
    <w:tmpl w:val="A606DD8E"/>
    <w:lvl w:ilvl="0" w:tplc="58AE83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D6D739A"/>
    <w:multiLevelType w:val="hybridMultilevel"/>
    <w:tmpl w:val="35729D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6223222D"/>
    <w:multiLevelType w:val="hybridMultilevel"/>
    <w:tmpl w:val="85101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26" w15:restartNumberingAfterBreak="0">
    <w:nsid w:val="667737E7"/>
    <w:multiLevelType w:val="hybridMultilevel"/>
    <w:tmpl w:val="0E86A51C"/>
    <w:lvl w:ilvl="0" w:tplc="7DC8C6DA">
      <w:start w:val="1"/>
      <w:numFmt w:val="decimal"/>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27" w15:restartNumberingAfterBreak="0">
    <w:nsid w:val="68A66958"/>
    <w:multiLevelType w:val="hybridMultilevel"/>
    <w:tmpl w:val="23EEB6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6A5A49A6"/>
    <w:multiLevelType w:val="hybridMultilevel"/>
    <w:tmpl w:val="670EF7F0"/>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A632003"/>
    <w:multiLevelType w:val="hybridMultilevel"/>
    <w:tmpl w:val="8954DD22"/>
    <w:lvl w:ilvl="0" w:tplc="3C24A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393822"/>
    <w:multiLevelType w:val="hybridMultilevel"/>
    <w:tmpl w:val="1A1CF818"/>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4C6A8E">
      <w:start w:val="1"/>
      <w:numFmt w:val="decimal"/>
      <w:lvlText w:val="%2)"/>
      <w:lvlJc w:val="left"/>
      <w:pPr>
        <w:ind w:left="1441"/>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B3F1D66"/>
    <w:multiLevelType w:val="hybridMultilevel"/>
    <w:tmpl w:val="10E6B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3C5845"/>
    <w:multiLevelType w:val="hybridMultilevel"/>
    <w:tmpl w:val="3D2ACF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6D7C04B3"/>
    <w:multiLevelType w:val="hybridMultilevel"/>
    <w:tmpl w:val="95A8EEC6"/>
    <w:lvl w:ilvl="0" w:tplc="1CF2BFC4">
      <w:start w:val="1"/>
      <w:numFmt w:val="decimal"/>
      <w:lvlText w:val="%1)"/>
      <w:lvlJc w:val="left"/>
      <w:pPr>
        <w:tabs>
          <w:tab w:val="num" w:pos="720"/>
        </w:tabs>
        <w:ind w:left="720" w:hanging="360"/>
      </w:pPr>
      <w:rPr>
        <w:rFonts w:hint="default"/>
      </w:rPr>
    </w:lvl>
    <w:lvl w:ilvl="1" w:tplc="AF00FE7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5B5BF0"/>
    <w:multiLevelType w:val="hybridMultilevel"/>
    <w:tmpl w:val="3A9CC3B0"/>
    <w:lvl w:ilvl="0" w:tplc="8640C07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2C12D50"/>
    <w:multiLevelType w:val="hybridMultilevel"/>
    <w:tmpl w:val="0B121E10"/>
    <w:lvl w:ilvl="0" w:tplc="04150011">
      <w:start w:val="1"/>
      <w:numFmt w:val="decimal"/>
      <w:lvlText w:val="%1)"/>
      <w:lvlJc w:val="left"/>
      <w:pPr>
        <w:ind w:left="720" w:hanging="360"/>
      </w:pPr>
    </w:lvl>
    <w:lvl w:ilvl="1" w:tplc="69184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512B57"/>
    <w:multiLevelType w:val="hybridMultilevel"/>
    <w:tmpl w:val="3662DABA"/>
    <w:lvl w:ilvl="0" w:tplc="B7CEF4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77758479">
    <w:abstractNumId w:val="14"/>
  </w:num>
  <w:num w:numId="2" w16cid:durableId="727922669">
    <w:abstractNumId w:val="2"/>
  </w:num>
  <w:num w:numId="3" w16cid:durableId="1790277651">
    <w:abstractNumId w:val="32"/>
  </w:num>
  <w:num w:numId="4" w16cid:durableId="734015658">
    <w:abstractNumId w:val="22"/>
  </w:num>
  <w:num w:numId="5" w16cid:durableId="709763933">
    <w:abstractNumId w:val="24"/>
  </w:num>
  <w:num w:numId="6" w16cid:durableId="1729184620">
    <w:abstractNumId w:val="4"/>
  </w:num>
  <w:num w:numId="7" w16cid:durableId="1014187081">
    <w:abstractNumId w:val="37"/>
  </w:num>
  <w:num w:numId="8" w16cid:durableId="285816089">
    <w:abstractNumId w:val="8"/>
  </w:num>
  <w:num w:numId="9" w16cid:durableId="1086541051">
    <w:abstractNumId w:val="36"/>
  </w:num>
  <w:num w:numId="10" w16cid:durableId="764497295">
    <w:abstractNumId w:val="10"/>
  </w:num>
  <w:num w:numId="11" w16cid:durableId="1354846502">
    <w:abstractNumId w:val="33"/>
  </w:num>
  <w:num w:numId="12" w16cid:durableId="1512912908">
    <w:abstractNumId w:val="23"/>
  </w:num>
  <w:num w:numId="13" w16cid:durableId="1858418728">
    <w:abstractNumId w:val="3"/>
  </w:num>
  <w:num w:numId="14" w16cid:durableId="2119641543">
    <w:abstractNumId w:val="29"/>
  </w:num>
  <w:num w:numId="15" w16cid:durableId="556553311">
    <w:abstractNumId w:val="0"/>
  </w:num>
  <w:num w:numId="16" w16cid:durableId="1042094480">
    <w:abstractNumId w:val="5"/>
  </w:num>
  <w:num w:numId="17" w16cid:durableId="630987025">
    <w:abstractNumId w:val="27"/>
  </w:num>
  <w:num w:numId="18" w16cid:durableId="616985111">
    <w:abstractNumId w:val="34"/>
  </w:num>
  <w:num w:numId="19" w16cid:durableId="668482149">
    <w:abstractNumId w:val="15"/>
  </w:num>
  <w:num w:numId="20" w16cid:durableId="576980950">
    <w:abstractNumId w:val="13"/>
  </w:num>
  <w:num w:numId="21" w16cid:durableId="1413552504">
    <w:abstractNumId w:val="35"/>
  </w:num>
  <w:num w:numId="22" w16cid:durableId="1311593588">
    <w:abstractNumId w:val="18"/>
  </w:num>
  <w:num w:numId="23" w16cid:durableId="517696528">
    <w:abstractNumId w:val="21"/>
  </w:num>
  <w:num w:numId="24" w16cid:durableId="1738824292">
    <w:abstractNumId w:val="17"/>
  </w:num>
  <w:num w:numId="25" w16cid:durableId="252056593">
    <w:abstractNumId w:val="31"/>
  </w:num>
  <w:num w:numId="26" w16cid:durableId="1574972990">
    <w:abstractNumId w:val="11"/>
  </w:num>
  <w:num w:numId="27" w16cid:durableId="689724260">
    <w:abstractNumId w:val="9"/>
  </w:num>
  <w:num w:numId="28" w16cid:durableId="1277516643">
    <w:abstractNumId w:val="30"/>
  </w:num>
  <w:num w:numId="29" w16cid:durableId="860826889">
    <w:abstractNumId w:val="25"/>
  </w:num>
  <w:num w:numId="30" w16cid:durableId="986936671">
    <w:abstractNumId w:val="28"/>
  </w:num>
  <w:num w:numId="31" w16cid:durableId="486092352">
    <w:abstractNumId w:val="12"/>
  </w:num>
  <w:num w:numId="32" w16cid:durableId="885801430">
    <w:abstractNumId w:val="6"/>
  </w:num>
  <w:num w:numId="33" w16cid:durableId="1887065675">
    <w:abstractNumId w:val="16"/>
  </w:num>
  <w:num w:numId="34" w16cid:durableId="1647662668">
    <w:abstractNumId w:val="19"/>
  </w:num>
  <w:num w:numId="35" w16cid:durableId="1839884901">
    <w:abstractNumId w:val="7"/>
  </w:num>
  <w:num w:numId="36" w16cid:durableId="2131699408">
    <w:abstractNumId w:val="20"/>
  </w:num>
  <w:num w:numId="37" w16cid:durableId="1051154057">
    <w:abstractNumId w:val="1"/>
  </w:num>
  <w:num w:numId="38" w16cid:durableId="79910494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01239"/>
    <w:rsid w:val="000477B4"/>
    <w:rsid w:val="00050604"/>
    <w:rsid w:val="00053CA8"/>
    <w:rsid w:val="00075D57"/>
    <w:rsid w:val="00077316"/>
    <w:rsid w:val="00085280"/>
    <w:rsid w:val="000873A0"/>
    <w:rsid w:val="00091184"/>
    <w:rsid w:val="00091E7E"/>
    <w:rsid w:val="00092842"/>
    <w:rsid w:val="00097390"/>
    <w:rsid w:val="000A290D"/>
    <w:rsid w:val="000A34FB"/>
    <w:rsid w:val="000B09F4"/>
    <w:rsid w:val="000B4952"/>
    <w:rsid w:val="000C7B5C"/>
    <w:rsid w:val="000D28A1"/>
    <w:rsid w:val="000E6AFF"/>
    <w:rsid w:val="000F4CA6"/>
    <w:rsid w:val="00104D1E"/>
    <w:rsid w:val="00105557"/>
    <w:rsid w:val="00122643"/>
    <w:rsid w:val="00132623"/>
    <w:rsid w:val="0014029D"/>
    <w:rsid w:val="001476F9"/>
    <w:rsid w:val="001529A1"/>
    <w:rsid w:val="0015599E"/>
    <w:rsid w:val="00161E95"/>
    <w:rsid w:val="00163201"/>
    <w:rsid w:val="001735F4"/>
    <w:rsid w:val="0018202C"/>
    <w:rsid w:val="00185E8C"/>
    <w:rsid w:val="00192F8E"/>
    <w:rsid w:val="0019354E"/>
    <w:rsid w:val="00197C88"/>
    <w:rsid w:val="001A4FE0"/>
    <w:rsid w:val="001A7E1B"/>
    <w:rsid w:val="001B665C"/>
    <w:rsid w:val="001C129E"/>
    <w:rsid w:val="001C3794"/>
    <w:rsid w:val="001C6331"/>
    <w:rsid w:val="001D7DA1"/>
    <w:rsid w:val="001F2EE0"/>
    <w:rsid w:val="001F70C8"/>
    <w:rsid w:val="002116D1"/>
    <w:rsid w:val="00214DEC"/>
    <w:rsid w:val="00235674"/>
    <w:rsid w:val="002461E7"/>
    <w:rsid w:val="00250CF3"/>
    <w:rsid w:val="00256F9B"/>
    <w:rsid w:val="00265742"/>
    <w:rsid w:val="00282722"/>
    <w:rsid w:val="002962BC"/>
    <w:rsid w:val="002A3319"/>
    <w:rsid w:val="002A485B"/>
    <w:rsid w:val="002D2710"/>
    <w:rsid w:val="002D62F9"/>
    <w:rsid w:val="002D7C43"/>
    <w:rsid w:val="00310798"/>
    <w:rsid w:val="00317DCC"/>
    <w:rsid w:val="0032268E"/>
    <w:rsid w:val="00323140"/>
    <w:rsid w:val="00324541"/>
    <w:rsid w:val="00342BCC"/>
    <w:rsid w:val="00342F5F"/>
    <w:rsid w:val="0034321A"/>
    <w:rsid w:val="003435B6"/>
    <w:rsid w:val="003436A6"/>
    <w:rsid w:val="003523C6"/>
    <w:rsid w:val="00357D2D"/>
    <w:rsid w:val="00387E8F"/>
    <w:rsid w:val="003A1C0A"/>
    <w:rsid w:val="003B48DF"/>
    <w:rsid w:val="003B68DC"/>
    <w:rsid w:val="003C5F68"/>
    <w:rsid w:val="003E144B"/>
    <w:rsid w:val="003E5F06"/>
    <w:rsid w:val="00401FCD"/>
    <w:rsid w:val="00404737"/>
    <w:rsid w:val="0041072C"/>
    <w:rsid w:val="004124EF"/>
    <w:rsid w:val="0043376A"/>
    <w:rsid w:val="00435F69"/>
    <w:rsid w:val="00454EFE"/>
    <w:rsid w:val="0046200A"/>
    <w:rsid w:val="00486677"/>
    <w:rsid w:val="00486B0E"/>
    <w:rsid w:val="004964FA"/>
    <w:rsid w:val="004A230F"/>
    <w:rsid w:val="004C22DD"/>
    <w:rsid w:val="004C4184"/>
    <w:rsid w:val="004D2F8D"/>
    <w:rsid w:val="004D6423"/>
    <w:rsid w:val="004D7961"/>
    <w:rsid w:val="004E0639"/>
    <w:rsid w:val="004F2B7C"/>
    <w:rsid w:val="00502415"/>
    <w:rsid w:val="00503F5B"/>
    <w:rsid w:val="005070F0"/>
    <w:rsid w:val="00521308"/>
    <w:rsid w:val="0053455B"/>
    <w:rsid w:val="00542D99"/>
    <w:rsid w:val="00546DEE"/>
    <w:rsid w:val="00563EFF"/>
    <w:rsid w:val="00567974"/>
    <w:rsid w:val="00595C86"/>
    <w:rsid w:val="005B2DB2"/>
    <w:rsid w:val="005B4445"/>
    <w:rsid w:val="005E09D8"/>
    <w:rsid w:val="006129D0"/>
    <w:rsid w:val="00620BD8"/>
    <w:rsid w:val="0062731B"/>
    <w:rsid w:val="00627BC4"/>
    <w:rsid w:val="00633FB3"/>
    <w:rsid w:val="00644574"/>
    <w:rsid w:val="00645141"/>
    <w:rsid w:val="00645BEE"/>
    <w:rsid w:val="006771E9"/>
    <w:rsid w:val="006A09E8"/>
    <w:rsid w:val="006A13EA"/>
    <w:rsid w:val="006A310D"/>
    <w:rsid w:val="006B3880"/>
    <w:rsid w:val="006D763B"/>
    <w:rsid w:val="006E22CD"/>
    <w:rsid w:val="006E60D7"/>
    <w:rsid w:val="006E6136"/>
    <w:rsid w:val="006F3289"/>
    <w:rsid w:val="0070142F"/>
    <w:rsid w:val="00704961"/>
    <w:rsid w:val="00723171"/>
    <w:rsid w:val="0074473B"/>
    <w:rsid w:val="00752437"/>
    <w:rsid w:val="00760BE9"/>
    <w:rsid w:val="007674C1"/>
    <w:rsid w:val="007851CC"/>
    <w:rsid w:val="0078540C"/>
    <w:rsid w:val="007933BC"/>
    <w:rsid w:val="0079581E"/>
    <w:rsid w:val="007B1048"/>
    <w:rsid w:val="007B5CBB"/>
    <w:rsid w:val="007C0BE1"/>
    <w:rsid w:val="007C2875"/>
    <w:rsid w:val="007C7ECE"/>
    <w:rsid w:val="007D1C8E"/>
    <w:rsid w:val="007E008B"/>
    <w:rsid w:val="007E024D"/>
    <w:rsid w:val="007E0AFE"/>
    <w:rsid w:val="007E2C1D"/>
    <w:rsid w:val="007E3988"/>
    <w:rsid w:val="007E69E7"/>
    <w:rsid w:val="0080060F"/>
    <w:rsid w:val="008202B0"/>
    <w:rsid w:val="008228BF"/>
    <w:rsid w:val="00825AE5"/>
    <w:rsid w:val="00846F1F"/>
    <w:rsid w:val="00850167"/>
    <w:rsid w:val="008570FF"/>
    <w:rsid w:val="00862155"/>
    <w:rsid w:val="00866193"/>
    <w:rsid w:val="00874FD7"/>
    <w:rsid w:val="00882F71"/>
    <w:rsid w:val="00894D9E"/>
    <w:rsid w:val="008C0DD2"/>
    <w:rsid w:val="008C1941"/>
    <w:rsid w:val="008C39CF"/>
    <w:rsid w:val="008C6298"/>
    <w:rsid w:val="008D36B2"/>
    <w:rsid w:val="008D43C9"/>
    <w:rsid w:val="008D4897"/>
    <w:rsid w:val="008F09E6"/>
    <w:rsid w:val="0090247B"/>
    <w:rsid w:val="0092417A"/>
    <w:rsid w:val="0092652F"/>
    <w:rsid w:val="009269D2"/>
    <w:rsid w:val="00933EB0"/>
    <w:rsid w:val="00935369"/>
    <w:rsid w:val="00945190"/>
    <w:rsid w:val="0094526F"/>
    <w:rsid w:val="00946765"/>
    <w:rsid w:val="00947382"/>
    <w:rsid w:val="00982A79"/>
    <w:rsid w:val="00990CE0"/>
    <w:rsid w:val="00997095"/>
    <w:rsid w:val="009A1E32"/>
    <w:rsid w:val="009A2FE8"/>
    <w:rsid w:val="009B60BC"/>
    <w:rsid w:val="009C638C"/>
    <w:rsid w:val="009D0ED7"/>
    <w:rsid w:val="009E3A01"/>
    <w:rsid w:val="009F35DD"/>
    <w:rsid w:val="00A05239"/>
    <w:rsid w:val="00A23326"/>
    <w:rsid w:val="00A24328"/>
    <w:rsid w:val="00A314A6"/>
    <w:rsid w:val="00A37C35"/>
    <w:rsid w:val="00A45B62"/>
    <w:rsid w:val="00A509DF"/>
    <w:rsid w:val="00A51C4B"/>
    <w:rsid w:val="00A94D81"/>
    <w:rsid w:val="00AA1C80"/>
    <w:rsid w:val="00AA6931"/>
    <w:rsid w:val="00AB10E4"/>
    <w:rsid w:val="00AB4ACB"/>
    <w:rsid w:val="00AC1539"/>
    <w:rsid w:val="00AC41A8"/>
    <w:rsid w:val="00AD4482"/>
    <w:rsid w:val="00AE259D"/>
    <w:rsid w:val="00B04DF2"/>
    <w:rsid w:val="00B145E9"/>
    <w:rsid w:val="00B26F75"/>
    <w:rsid w:val="00B4355F"/>
    <w:rsid w:val="00B47245"/>
    <w:rsid w:val="00B519CB"/>
    <w:rsid w:val="00B527E1"/>
    <w:rsid w:val="00B66B2F"/>
    <w:rsid w:val="00B71470"/>
    <w:rsid w:val="00B868F5"/>
    <w:rsid w:val="00B90A5A"/>
    <w:rsid w:val="00BD2BDD"/>
    <w:rsid w:val="00C04926"/>
    <w:rsid w:val="00C04EE0"/>
    <w:rsid w:val="00C24796"/>
    <w:rsid w:val="00C2636C"/>
    <w:rsid w:val="00C72B8F"/>
    <w:rsid w:val="00C778D0"/>
    <w:rsid w:val="00C97CF3"/>
    <w:rsid w:val="00CA02E2"/>
    <w:rsid w:val="00CA077D"/>
    <w:rsid w:val="00CA6E45"/>
    <w:rsid w:val="00CD66EF"/>
    <w:rsid w:val="00CE016E"/>
    <w:rsid w:val="00CE3936"/>
    <w:rsid w:val="00CE4458"/>
    <w:rsid w:val="00CF31A1"/>
    <w:rsid w:val="00D11AFD"/>
    <w:rsid w:val="00D262A2"/>
    <w:rsid w:val="00D435F5"/>
    <w:rsid w:val="00D44BA5"/>
    <w:rsid w:val="00D44CF7"/>
    <w:rsid w:val="00D526F6"/>
    <w:rsid w:val="00D564CE"/>
    <w:rsid w:val="00D6570A"/>
    <w:rsid w:val="00D7015D"/>
    <w:rsid w:val="00D7035E"/>
    <w:rsid w:val="00D7396C"/>
    <w:rsid w:val="00D80AF1"/>
    <w:rsid w:val="00D9647D"/>
    <w:rsid w:val="00DA18C8"/>
    <w:rsid w:val="00DA79B0"/>
    <w:rsid w:val="00DC1329"/>
    <w:rsid w:val="00DD0CE8"/>
    <w:rsid w:val="00DD4D51"/>
    <w:rsid w:val="00DF0878"/>
    <w:rsid w:val="00E001CE"/>
    <w:rsid w:val="00E01178"/>
    <w:rsid w:val="00E020DE"/>
    <w:rsid w:val="00E060A9"/>
    <w:rsid w:val="00E302A6"/>
    <w:rsid w:val="00E441DC"/>
    <w:rsid w:val="00E60922"/>
    <w:rsid w:val="00E658AD"/>
    <w:rsid w:val="00E65ACE"/>
    <w:rsid w:val="00E6697E"/>
    <w:rsid w:val="00E70F1A"/>
    <w:rsid w:val="00E7299E"/>
    <w:rsid w:val="00E756A9"/>
    <w:rsid w:val="00E77AB6"/>
    <w:rsid w:val="00EA4821"/>
    <w:rsid w:val="00EA5BC9"/>
    <w:rsid w:val="00EA6269"/>
    <w:rsid w:val="00EA6905"/>
    <w:rsid w:val="00EA792C"/>
    <w:rsid w:val="00EB6349"/>
    <w:rsid w:val="00EC5246"/>
    <w:rsid w:val="00ED1349"/>
    <w:rsid w:val="00EE2184"/>
    <w:rsid w:val="00F015F4"/>
    <w:rsid w:val="00F0160F"/>
    <w:rsid w:val="00F044EB"/>
    <w:rsid w:val="00F21BFA"/>
    <w:rsid w:val="00F223FC"/>
    <w:rsid w:val="00F24594"/>
    <w:rsid w:val="00F252CA"/>
    <w:rsid w:val="00F33501"/>
    <w:rsid w:val="00F43CA8"/>
    <w:rsid w:val="00F56AA4"/>
    <w:rsid w:val="00F60BE6"/>
    <w:rsid w:val="00F62574"/>
    <w:rsid w:val="00FA1C80"/>
    <w:rsid w:val="00FA6CB1"/>
    <w:rsid w:val="00FC5A80"/>
    <w:rsid w:val="00FC7274"/>
    <w:rsid w:val="00FD52A0"/>
    <w:rsid w:val="00FD7B49"/>
    <w:rsid w:val="00FF3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link w:val="Akapitzlist"/>
    <w:uiPriority w:val="34"/>
    <w:locked/>
    <w:rsid w:val="0046200A"/>
    <w:rPr>
      <w:sz w:val="22"/>
      <w:szCs w:val="22"/>
      <w:lang w:eastAsia="en-US"/>
    </w:rPr>
  </w:style>
  <w:style w:type="paragraph" w:styleId="Tekstpodstawowy">
    <w:name w:val="Body Text"/>
    <w:basedOn w:val="Normalny"/>
    <w:link w:val="TekstpodstawowyZnak"/>
    <w:semiHidden/>
    <w:rsid w:val="00435F69"/>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semiHidden/>
    <w:rsid w:val="00435F69"/>
    <w:rPr>
      <w:rFonts w:ascii="Times New Roman" w:hAnsi="Times New Roman"/>
      <w:sz w:val="24"/>
      <w:szCs w:val="24"/>
    </w:rPr>
  </w:style>
  <w:style w:type="character" w:customStyle="1" w:styleId="Bodytext2">
    <w:name w:val="Body text (2)"/>
    <w:basedOn w:val="Domylnaczcionkaakapitu"/>
    <w:rsid w:val="00EA6269"/>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6865">
      <w:bodyDiv w:val="1"/>
      <w:marLeft w:val="0"/>
      <w:marRight w:val="0"/>
      <w:marTop w:val="0"/>
      <w:marBottom w:val="0"/>
      <w:divBdr>
        <w:top w:val="none" w:sz="0" w:space="0" w:color="auto"/>
        <w:left w:val="none" w:sz="0" w:space="0" w:color="auto"/>
        <w:bottom w:val="none" w:sz="0" w:space="0" w:color="auto"/>
        <w:right w:val="none" w:sz="0" w:space="0" w:color="auto"/>
      </w:divBdr>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sekretariat@powiatpultuski.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udowlaneabc.gov.pl/wp-content/uploads/2017/12/Rys.-34.-Wysoko&#347;ci-por&#281;czy-niezb&#281;dnych-przy-schodach-zewn&#281;trznych.jpg" TargetMode="External"/><Relationship Id="rId17" Type="http://schemas.openxmlformats.org/officeDocument/2006/relationships/hyperlink" Target="mailto:k.skiba-rudowska@powiatpultuski.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ncelaria@powiatpultus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wiatpultuski.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od@powiatpultuski.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2.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4.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63</TotalTime>
  <Pages>8</Pages>
  <Words>2518</Words>
  <Characters>15113</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Majewska</cp:lastModifiedBy>
  <cp:revision>8</cp:revision>
  <cp:lastPrinted>2023-06-30T11:55:00Z</cp:lastPrinted>
  <dcterms:created xsi:type="dcterms:W3CDTF">2023-06-06T10:46:00Z</dcterms:created>
  <dcterms:modified xsi:type="dcterms:W3CDTF">2023-06-30T11:56:00Z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