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9094" w14:textId="4A860BC0" w:rsidR="00DB1F32" w:rsidRPr="00C46320" w:rsidRDefault="00DB1F32" w:rsidP="00DB1F32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>
        <w:rPr>
          <w:rFonts w:asciiTheme="minorHAnsi" w:hAnsiTheme="minorHAnsi" w:cstheme="minorHAnsi"/>
        </w:rPr>
        <w:t>1</w:t>
      </w:r>
      <w:r w:rsidR="00D3449B">
        <w:rPr>
          <w:rFonts w:asciiTheme="minorHAnsi" w:hAnsiTheme="minorHAnsi" w:cstheme="minorHAnsi"/>
        </w:rPr>
        <w:t>6</w:t>
      </w:r>
      <w:r w:rsidRPr="00C4632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Pr="00C46320">
        <w:rPr>
          <w:rFonts w:asciiTheme="minorHAnsi" w:hAnsiTheme="minorHAnsi" w:cstheme="minorHAnsi"/>
        </w:rPr>
        <w:t>.2023 r.</w:t>
      </w:r>
    </w:p>
    <w:p w14:paraId="3FD03D48" w14:textId="2B63DCCD" w:rsidR="00DB1F32" w:rsidRPr="00C46320" w:rsidRDefault="00DB1F32" w:rsidP="00DB1F32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>
        <w:rPr>
          <w:rFonts w:asciiTheme="minorHAnsi" w:hAnsiTheme="minorHAnsi" w:cstheme="minorHAnsi"/>
        </w:rPr>
        <w:t>13</w:t>
      </w:r>
      <w:r w:rsidRPr="00C46320">
        <w:rPr>
          <w:rFonts w:asciiTheme="minorHAnsi" w:hAnsiTheme="minorHAnsi" w:cstheme="minorHAnsi"/>
        </w:rPr>
        <w:t>.2022</w:t>
      </w:r>
    </w:p>
    <w:p w14:paraId="32CBCA60" w14:textId="77777777" w:rsidR="00DB1F32" w:rsidRPr="00C46320" w:rsidRDefault="00DB1F32" w:rsidP="00DB1F32">
      <w:pPr>
        <w:spacing w:after="0" w:line="360" w:lineRule="auto"/>
        <w:rPr>
          <w:rFonts w:asciiTheme="minorHAnsi" w:hAnsiTheme="minorHAnsi" w:cstheme="minorHAnsi"/>
        </w:rPr>
      </w:pPr>
    </w:p>
    <w:p w14:paraId="4F1F88D6" w14:textId="77777777" w:rsidR="00DB1F32" w:rsidRPr="00C46320" w:rsidRDefault="00DB1F32" w:rsidP="00DB1F32">
      <w:pPr>
        <w:spacing w:after="0" w:line="360" w:lineRule="auto"/>
        <w:rPr>
          <w:rFonts w:asciiTheme="minorHAnsi" w:hAnsiTheme="minorHAnsi" w:cstheme="minorHAnsi"/>
        </w:rPr>
      </w:pPr>
    </w:p>
    <w:p w14:paraId="07D149EB" w14:textId="77777777" w:rsidR="00DB1F32" w:rsidRPr="00C46320" w:rsidRDefault="00DB1F32" w:rsidP="00DB1F32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030D7D7D" w14:textId="77777777" w:rsidR="00DB1F32" w:rsidRPr="00C46320" w:rsidRDefault="00DB1F32" w:rsidP="00DB1F32">
      <w:pPr>
        <w:spacing w:after="0" w:line="360" w:lineRule="auto"/>
        <w:rPr>
          <w:rFonts w:asciiTheme="minorHAnsi" w:hAnsiTheme="minorHAnsi" w:cstheme="minorHAnsi"/>
        </w:rPr>
      </w:pPr>
    </w:p>
    <w:p w14:paraId="676FDE53" w14:textId="77777777" w:rsidR="00DB1F32" w:rsidRDefault="00DB1F32" w:rsidP="00DB1F32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 2022 r. poz. 1710, ze zm.) na wykonanie zamówienia</w:t>
      </w:r>
      <w:r>
        <w:rPr>
          <w:rFonts w:asciiTheme="minorHAnsi" w:hAnsiTheme="minorHAnsi" w:cstheme="minorHAnsi"/>
        </w:rPr>
        <w:t xml:space="preserve"> obejmującego </w:t>
      </w:r>
    </w:p>
    <w:p w14:paraId="3793D1F8" w14:textId="2390072C" w:rsidR="00DB1F32" w:rsidRPr="00C46320" w:rsidRDefault="00DB1F32" w:rsidP="00DB1F32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480CA6">
        <w:rPr>
          <w:rFonts w:asciiTheme="minorHAnsi" w:hAnsiTheme="minorHAnsi" w:cstheme="minorHAnsi"/>
          <w:b/>
          <w:bCs/>
          <w:i/>
          <w:iCs/>
        </w:rPr>
        <w:t>Dostosowanie tablic informacyjnych do wymagań osób ze szczególnymi potrzebami</w:t>
      </w:r>
    </w:p>
    <w:p w14:paraId="3CEADB5B" w14:textId="77777777" w:rsidR="00DB1F32" w:rsidRPr="00C46320" w:rsidRDefault="00DB1F32" w:rsidP="00DB1F32">
      <w:pPr>
        <w:spacing w:after="0" w:line="360" w:lineRule="auto"/>
        <w:rPr>
          <w:rFonts w:asciiTheme="minorHAnsi" w:hAnsiTheme="minorHAnsi" w:cstheme="minorHAnsi"/>
        </w:rPr>
      </w:pPr>
    </w:p>
    <w:p w14:paraId="18EE0EBF" w14:textId="77777777" w:rsidR="00DB1F32" w:rsidRPr="00FE713A" w:rsidRDefault="00DB1F32" w:rsidP="00DB1F3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1 związane z treścią zapytania ofertowego</w:t>
      </w:r>
    </w:p>
    <w:p w14:paraId="7FB8834F" w14:textId="6B0FA450" w:rsidR="00DB1F32" w:rsidRPr="00C46320" w:rsidRDefault="00DB1F32" w:rsidP="00DB1F32">
      <w:pPr>
        <w:spacing w:before="120"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Nawiązując </w:t>
      </w:r>
      <w:r w:rsidR="009F5D41">
        <w:rPr>
          <w:rFonts w:asciiTheme="minorHAnsi" w:hAnsiTheme="minorHAnsi" w:cstheme="minorHAnsi"/>
        </w:rPr>
        <w:t>do</w:t>
      </w:r>
      <w:r w:rsidRPr="00C46320">
        <w:rPr>
          <w:rFonts w:asciiTheme="minorHAnsi" w:hAnsiTheme="minorHAnsi" w:cstheme="minorHAnsi"/>
        </w:rPr>
        <w:t xml:space="preserve"> zapytania ofertowego z dnia </w:t>
      </w:r>
      <w:r w:rsidR="009F5D41">
        <w:rPr>
          <w:rFonts w:asciiTheme="minorHAnsi" w:hAnsiTheme="minorHAnsi" w:cstheme="minorHAnsi"/>
        </w:rPr>
        <w:t>09</w:t>
      </w:r>
      <w:r w:rsidRPr="00C46320">
        <w:rPr>
          <w:rFonts w:asciiTheme="minorHAnsi" w:hAnsiTheme="minorHAnsi" w:cstheme="minorHAnsi"/>
        </w:rPr>
        <w:t>.0</w:t>
      </w:r>
      <w:r w:rsidR="009F5D41">
        <w:rPr>
          <w:rFonts w:asciiTheme="minorHAnsi" w:hAnsiTheme="minorHAnsi" w:cstheme="minorHAnsi"/>
        </w:rPr>
        <w:t>6</w:t>
      </w:r>
      <w:r w:rsidRPr="00C46320">
        <w:rPr>
          <w:rFonts w:asciiTheme="minorHAnsi" w:hAnsiTheme="minorHAnsi" w:cstheme="minorHAnsi"/>
        </w:rPr>
        <w:t>.2023 r., Zamawiający udziela wyjaśnień jak niżej:</w:t>
      </w:r>
    </w:p>
    <w:p w14:paraId="64926A4E" w14:textId="40799849" w:rsidR="00DB1F32" w:rsidRDefault="00DB1F32" w:rsidP="00DB1F32">
      <w:pPr>
        <w:spacing w:before="120" w:after="0" w:line="360" w:lineRule="auto"/>
      </w:pPr>
      <w:r w:rsidRPr="00C46320">
        <w:rPr>
          <w:rFonts w:asciiTheme="minorHAnsi" w:hAnsiTheme="minorHAnsi" w:cstheme="minorHAnsi"/>
          <w:b/>
          <w:bCs/>
        </w:rPr>
        <w:t>Pytanie </w:t>
      </w:r>
      <w:r w:rsidRPr="00C46320">
        <w:rPr>
          <w:b/>
          <w:bCs/>
        </w:rPr>
        <w:t>1:</w:t>
      </w:r>
      <w:r w:rsidRPr="00C46320">
        <w:t xml:space="preserve"> </w:t>
      </w:r>
      <w:r w:rsidR="009F5D41">
        <w:t xml:space="preserve">Proszę o informację szczegółową, w jaki sposób chcecie Państwo dostosować istniejące tablice dla osób ze szczególnymi potrzebami? Tablice są bardzo duże i osoba np. niewidoma nie dosięgnie najwyższych punktów, aby zapoznać się z ich treścią, dodatkowo na aktualnych „panelach” z opisami, nie zmieści się alfabet brajla. Konieczne byłoby wykonanie nowych tablic z dostosowaniem wielkości treści oraz dołożeniem alfabetu brajla do informacji. Ewentualnie zalecamy zmianę zapotrzebowania i wykonanie tablic z planami </w:t>
      </w:r>
      <w:proofErr w:type="spellStart"/>
      <w:r w:rsidR="009F5D41">
        <w:t>tyflograficznymi</w:t>
      </w:r>
      <w:proofErr w:type="spellEnd"/>
      <w:r w:rsidR="009F5D41">
        <w:t xml:space="preserve"> z tabliczkami </w:t>
      </w:r>
      <w:proofErr w:type="spellStart"/>
      <w:r w:rsidR="009F5D41">
        <w:t>przydrzwiowymi</w:t>
      </w:r>
      <w:proofErr w:type="spellEnd"/>
      <w:r w:rsidR="009F5D41">
        <w:t>, które ułatwią poruszanie się po budynku.</w:t>
      </w:r>
    </w:p>
    <w:p w14:paraId="6C423944" w14:textId="510A30FE" w:rsidR="00DB1F32" w:rsidRDefault="00DB1F32" w:rsidP="00D3449B">
      <w:pPr>
        <w:spacing w:before="120" w:after="0" w:line="360" w:lineRule="auto"/>
      </w:pPr>
      <w:r w:rsidRPr="00C46320">
        <w:rPr>
          <w:b/>
          <w:bCs/>
        </w:rPr>
        <w:t>Odpowiedź:</w:t>
      </w:r>
      <w:r>
        <w:t xml:space="preserve"> W</w:t>
      </w:r>
      <w:r w:rsidR="00D3449B">
        <w:t>ymagania dot. zamówienia zostały określone w</w:t>
      </w:r>
      <w:r>
        <w:t xml:space="preserve"> zapytaniu ofertowym z dnia </w:t>
      </w:r>
      <w:r w:rsidR="00D3449B">
        <w:t>09</w:t>
      </w:r>
      <w:r>
        <w:t>.0</w:t>
      </w:r>
      <w:r w:rsidR="00D3449B">
        <w:t>6</w:t>
      </w:r>
      <w:r>
        <w:t>.2023 r. w dziale II. Opis przedmiotu zamówienia</w:t>
      </w:r>
      <w:r w:rsidR="00D3449B">
        <w:t>. Zamiarem Zamawiającego było dostosowanie tablic dla osób widzących i słabowidzących (słowo „niewidomych” zostało użyte nadmiarowo). Wybór sposobu dostosowania tablic należy do Wykonawcy. Jednakże należy pamiętać, że projekt graficzny musi być zaakceptowany przez Zamawiającego przed przystąpieniem do realizacji zamówienia.</w:t>
      </w:r>
    </w:p>
    <w:p w14:paraId="7DB12200" w14:textId="7E1D44D2" w:rsidR="008008DE" w:rsidRDefault="008008DE" w:rsidP="00D3449B">
      <w:pPr>
        <w:spacing w:before="120" w:after="0" w:line="360" w:lineRule="auto"/>
        <w:rPr>
          <w:rFonts w:asciiTheme="minorHAnsi" w:hAnsiTheme="minorHAnsi" w:cstheme="minorHAnsi"/>
          <w:lang w:eastAsia="pl-PL"/>
        </w:rPr>
      </w:pPr>
      <w:r>
        <w:t xml:space="preserve">Zamawiający informuje również, że w ramach realizowanego przedsięwzięcia grantowego przewidziane zostały zamówienia obejmujące „wykonanie 69 sztuk tabliczek z nazwami komórek organizacyjnych i numerami pokoi w kolorach kontrastowych oraz w alfabecie Braille’a”, a także „wykonanie </w:t>
      </w:r>
      <w:proofErr w:type="spellStart"/>
      <w:r>
        <w:t>tyflomap</w:t>
      </w:r>
      <w:proofErr w:type="spellEnd"/>
      <w:r>
        <w:t>”. Na powyższe zostaną ogłoszone odrębne postępowania.</w:t>
      </w:r>
    </w:p>
    <w:p w14:paraId="7A32A7B2" w14:textId="77777777" w:rsidR="00D3449B" w:rsidRDefault="00D3449B" w:rsidP="00DB1F32">
      <w:pPr>
        <w:spacing w:before="120" w:after="0" w:line="360" w:lineRule="auto"/>
        <w:rPr>
          <w:rFonts w:asciiTheme="minorHAnsi" w:hAnsiTheme="minorHAnsi" w:cstheme="minorHAnsi"/>
          <w:lang w:eastAsia="pl-PL"/>
        </w:rPr>
      </w:pPr>
    </w:p>
    <w:p w14:paraId="439BE7C7" w14:textId="45F8F097" w:rsidR="00DB1F32" w:rsidRDefault="00DB1F32" w:rsidP="00DB1F32">
      <w:pPr>
        <w:spacing w:before="120"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 związku z powyższym Zamawiający informuje, że zmianie uległ następujący zapis w dziale II. Opis przedmiotu zamówienia – </w:t>
      </w:r>
      <w:r w:rsidRPr="00203636">
        <w:rPr>
          <w:rFonts w:asciiTheme="minorHAnsi" w:hAnsiTheme="minorHAnsi" w:cstheme="minorHAnsi"/>
          <w:u w:val="single"/>
          <w:lang w:eastAsia="pl-PL"/>
        </w:rPr>
        <w:t>Wymagania</w:t>
      </w:r>
      <w:r>
        <w:rPr>
          <w:rFonts w:asciiTheme="minorHAnsi" w:hAnsiTheme="minorHAnsi" w:cstheme="minorHAnsi"/>
          <w:lang w:eastAsia="pl-PL"/>
        </w:rPr>
        <w:t>:</w:t>
      </w:r>
    </w:p>
    <w:p w14:paraId="7E5091C8" w14:textId="23E9AA3C" w:rsidR="00480CA6" w:rsidRPr="008008DE" w:rsidRDefault="00480CA6" w:rsidP="008008DE">
      <w:pPr>
        <w:pStyle w:val="Akapitzlist"/>
        <w:numPr>
          <w:ilvl w:val="0"/>
          <w:numId w:val="33"/>
        </w:numPr>
        <w:spacing w:before="120" w:after="0" w:line="33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008DE">
        <w:rPr>
          <w:rFonts w:asciiTheme="minorHAnsi" w:hAnsiTheme="minorHAnsi" w:cstheme="minorHAnsi"/>
        </w:rPr>
        <w:t>Wykonanie projektu graficznego tablic dla osób widzących</w:t>
      </w:r>
      <w:r w:rsidR="008008DE" w:rsidRPr="008008DE">
        <w:rPr>
          <w:rFonts w:asciiTheme="minorHAnsi" w:hAnsiTheme="minorHAnsi" w:cstheme="minorHAnsi"/>
        </w:rPr>
        <w:t xml:space="preserve"> i</w:t>
      </w:r>
      <w:r w:rsidRPr="008008DE">
        <w:rPr>
          <w:rFonts w:asciiTheme="minorHAnsi" w:hAnsiTheme="minorHAnsi" w:cstheme="minorHAnsi"/>
        </w:rPr>
        <w:t xml:space="preserve"> słabowidzących na podstawie informacji przekazanych przez Zamawiającego (w załączeniu).</w:t>
      </w:r>
    </w:p>
    <w:p w14:paraId="73F59EAA" w14:textId="28BE6B93" w:rsidR="00480CA6" w:rsidRPr="008008DE" w:rsidRDefault="00480CA6" w:rsidP="008008DE">
      <w:pPr>
        <w:pStyle w:val="Akapitzlist"/>
        <w:numPr>
          <w:ilvl w:val="0"/>
          <w:numId w:val="33"/>
        </w:numPr>
        <w:spacing w:before="120" w:after="0" w:line="33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008DE">
        <w:rPr>
          <w:rFonts w:asciiTheme="minorHAnsi" w:hAnsiTheme="minorHAnsi" w:cstheme="minorHAnsi"/>
        </w:rPr>
        <w:t xml:space="preserve">Tablice i tabliczki z informacjami – kolorystyka o wysokim kontraście, w czcionce </w:t>
      </w:r>
      <w:proofErr w:type="spellStart"/>
      <w:r w:rsidRPr="008008DE">
        <w:rPr>
          <w:rFonts w:asciiTheme="minorHAnsi" w:hAnsiTheme="minorHAnsi" w:cstheme="minorHAnsi"/>
        </w:rPr>
        <w:t>bezszeryfowej</w:t>
      </w:r>
      <w:proofErr w:type="spellEnd"/>
      <w:r w:rsidRPr="008008DE">
        <w:rPr>
          <w:rFonts w:asciiTheme="minorHAnsi" w:hAnsiTheme="minorHAnsi" w:cstheme="minorHAnsi"/>
        </w:rPr>
        <w:t xml:space="preserve"> (preferowana Calibri) i czytelnej (rozmiar czcionki dostosowany do informacji zawartej na tablicy). W przypadku konieczności wymiany </w:t>
      </w:r>
      <w:r w:rsidR="008008DE" w:rsidRPr="008008DE">
        <w:rPr>
          <w:rFonts w:asciiTheme="minorHAnsi" w:hAnsiTheme="minorHAnsi" w:cstheme="minorHAnsi"/>
        </w:rPr>
        <w:t xml:space="preserve">tablic, </w:t>
      </w:r>
      <w:r w:rsidRPr="008008DE">
        <w:rPr>
          <w:rFonts w:asciiTheme="minorHAnsi" w:hAnsiTheme="minorHAnsi" w:cstheme="minorHAnsi"/>
        </w:rPr>
        <w:t>tabliczek lub dystansów należy mieć na uwadze, że efekt (wygląd) końcowy mu</w:t>
      </w:r>
      <w:r w:rsidR="008008DE" w:rsidRPr="008008DE">
        <w:rPr>
          <w:rFonts w:asciiTheme="minorHAnsi" w:hAnsiTheme="minorHAnsi" w:cstheme="minorHAnsi"/>
        </w:rPr>
        <w:t>si</w:t>
      </w:r>
      <w:r w:rsidRPr="008008DE">
        <w:rPr>
          <w:rFonts w:asciiTheme="minorHAnsi" w:hAnsiTheme="minorHAnsi" w:cstheme="minorHAnsi"/>
        </w:rPr>
        <w:t xml:space="preserve"> tworzyć spójną całość,</w:t>
      </w:r>
    </w:p>
    <w:p w14:paraId="6DE65D0C" w14:textId="08A0D37D" w:rsidR="00480CA6" w:rsidRPr="008008DE" w:rsidRDefault="00480CA6" w:rsidP="008008DE">
      <w:pPr>
        <w:pStyle w:val="Akapitzlist"/>
        <w:numPr>
          <w:ilvl w:val="0"/>
          <w:numId w:val="34"/>
        </w:numPr>
        <w:spacing w:before="120" w:after="0" w:line="33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008DE">
        <w:rPr>
          <w:rFonts w:asciiTheme="minorHAnsi" w:hAnsiTheme="minorHAnsi" w:cstheme="minorHAnsi"/>
        </w:rPr>
        <w:t>Wykonawca zobligowany jest do wykonania przedmiotu zamówienia zgodnie z obowiązującymi przepisami prawa</w:t>
      </w:r>
      <w:r w:rsidR="008008DE" w:rsidRPr="008008DE">
        <w:rPr>
          <w:rFonts w:asciiTheme="minorHAnsi" w:hAnsiTheme="minorHAnsi" w:cstheme="minorHAnsi"/>
        </w:rPr>
        <w:t xml:space="preserve"> oraz</w:t>
      </w:r>
      <w:r w:rsidRPr="008008DE">
        <w:rPr>
          <w:rFonts w:asciiTheme="minorHAnsi" w:hAnsiTheme="minorHAnsi" w:cstheme="minorHAnsi"/>
        </w:rPr>
        <w:t xml:space="preserve"> standardami dostępności budynków dla osób z niepełnosprawnościami</w:t>
      </w:r>
      <w:r w:rsidR="008008DE" w:rsidRPr="008008DE">
        <w:rPr>
          <w:rFonts w:asciiTheme="minorHAnsi" w:hAnsiTheme="minorHAnsi" w:cstheme="minorHAnsi"/>
        </w:rPr>
        <w:t>.</w:t>
      </w:r>
    </w:p>
    <w:p w14:paraId="2A2B50D3" w14:textId="77777777" w:rsidR="008008DE" w:rsidRPr="00D40D5A" w:rsidRDefault="008008DE" w:rsidP="008008DE">
      <w:pPr>
        <w:spacing w:before="120" w:after="0" w:line="360" w:lineRule="auto"/>
      </w:pPr>
      <w:r>
        <w:rPr>
          <w:rFonts w:asciiTheme="minorHAnsi" w:hAnsiTheme="minorHAnsi" w:cstheme="minorHAnsi"/>
          <w:lang w:eastAsia="pl-PL"/>
        </w:rPr>
        <w:t>W pozostałym zakresie opis przedmiotu zamówienia pozostaje bez zmian.</w:t>
      </w:r>
    </w:p>
    <w:p w14:paraId="41DC3FF2" w14:textId="77777777" w:rsidR="00192F8E" w:rsidRPr="00CA077D" w:rsidRDefault="00192F8E" w:rsidP="00997095">
      <w:pPr>
        <w:spacing w:after="0" w:line="288" w:lineRule="auto"/>
        <w:rPr>
          <w:rFonts w:asciiTheme="minorHAnsi" w:hAnsiTheme="minorHAnsi" w:cstheme="minorHAnsi"/>
        </w:rPr>
      </w:pPr>
    </w:p>
    <w:p w14:paraId="25E80BB7" w14:textId="01BA97EC" w:rsidR="00192F8E" w:rsidRDefault="005D1587" w:rsidP="00997095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Zamawiający informuje o zmianie terminu składania ofert na</w:t>
      </w:r>
      <w:r w:rsidR="00F85C19">
        <w:rPr>
          <w:rFonts w:asciiTheme="minorHAnsi" w:hAnsiTheme="minorHAnsi" w:cstheme="minorHAnsi"/>
        </w:rPr>
        <w:t xml:space="preserve"> </w:t>
      </w:r>
      <w:r w:rsidR="00F85C19" w:rsidRPr="00F85C19">
        <w:rPr>
          <w:rFonts w:asciiTheme="minorHAnsi" w:hAnsiTheme="minorHAnsi" w:cstheme="minorHAnsi"/>
          <w:b/>
          <w:bCs/>
        </w:rPr>
        <w:t>2</w:t>
      </w:r>
      <w:r w:rsidR="00F85C19">
        <w:rPr>
          <w:rFonts w:asciiTheme="minorHAnsi" w:hAnsiTheme="minorHAnsi" w:cstheme="minorHAnsi"/>
          <w:b/>
          <w:bCs/>
        </w:rPr>
        <w:t>3</w:t>
      </w:r>
      <w:r w:rsidR="00F85C19" w:rsidRPr="00F85C19">
        <w:rPr>
          <w:rFonts w:asciiTheme="minorHAnsi" w:hAnsiTheme="minorHAnsi" w:cstheme="minorHAnsi"/>
          <w:b/>
          <w:bCs/>
        </w:rPr>
        <w:t>.06.2023 r.</w:t>
      </w:r>
    </w:p>
    <w:p w14:paraId="4B273ADA" w14:textId="77777777" w:rsidR="00F85C19" w:rsidRDefault="00F85C19" w:rsidP="00997095">
      <w:pPr>
        <w:spacing w:after="0" w:line="288" w:lineRule="auto"/>
        <w:rPr>
          <w:rFonts w:asciiTheme="minorHAnsi" w:hAnsiTheme="minorHAnsi" w:cstheme="minorHAnsi"/>
        </w:rPr>
      </w:pPr>
    </w:p>
    <w:p w14:paraId="7BC5B0FD" w14:textId="77777777" w:rsidR="00F85C19" w:rsidRPr="00CA077D" w:rsidRDefault="00F85C19" w:rsidP="00997095">
      <w:pPr>
        <w:spacing w:after="0" w:line="288" w:lineRule="auto"/>
        <w:rPr>
          <w:rFonts w:asciiTheme="minorHAnsi" w:hAnsiTheme="minorHAnsi" w:cstheme="minorHAnsi"/>
        </w:rPr>
      </w:pPr>
    </w:p>
    <w:p w14:paraId="78D05095" w14:textId="77777777" w:rsidR="00085280" w:rsidRPr="00F66D87" w:rsidRDefault="00085280" w:rsidP="00997095">
      <w:pPr>
        <w:spacing w:after="0" w:line="288" w:lineRule="auto"/>
        <w:ind w:left="4536"/>
        <w:jc w:val="center"/>
        <w:rPr>
          <w:rFonts w:asciiTheme="minorHAnsi" w:hAnsiTheme="minorHAnsi" w:cstheme="minorHAnsi"/>
        </w:rPr>
      </w:pPr>
      <w:r w:rsidRPr="00F66D87">
        <w:rPr>
          <w:rFonts w:asciiTheme="minorHAnsi" w:hAnsiTheme="minorHAnsi" w:cstheme="minorHAnsi"/>
        </w:rPr>
        <w:t>STAROSTA</w:t>
      </w:r>
    </w:p>
    <w:p w14:paraId="6AB06321" w14:textId="77777777" w:rsidR="00085280" w:rsidRPr="00F66D87" w:rsidRDefault="00085280" w:rsidP="00997095">
      <w:pPr>
        <w:spacing w:after="0" w:line="288" w:lineRule="auto"/>
        <w:ind w:left="4536"/>
        <w:jc w:val="center"/>
        <w:rPr>
          <w:rFonts w:asciiTheme="minorHAnsi" w:hAnsiTheme="minorHAnsi" w:cstheme="minorHAnsi"/>
        </w:rPr>
      </w:pPr>
      <w:r w:rsidRPr="00F66D87">
        <w:rPr>
          <w:rFonts w:asciiTheme="minorHAnsi" w:hAnsiTheme="minorHAnsi" w:cstheme="minorHAnsi"/>
        </w:rPr>
        <w:t>/-/ Jan Zalewski</w:t>
      </w:r>
    </w:p>
    <w:p w14:paraId="64FDA5EC" w14:textId="77777777" w:rsidR="00752437" w:rsidRDefault="00752437" w:rsidP="00997095">
      <w:pPr>
        <w:spacing w:after="0" w:line="288" w:lineRule="auto"/>
        <w:rPr>
          <w:rFonts w:asciiTheme="minorHAnsi" w:hAnsiTheme="minorHAnsi" w:cstheme="minorHAnsi"/>
        </w:rPr>
      </w:pPr>
    </w:p>
    <w:sectPr w:rsidR="00752437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3054" w14:textId="77777777" w:rsidR="00CF4D07" w:rsidRDefault="00CF4D07">
      <w:pPr>
        <w:spacing w:after="0" w:line="240" w:lineRule="auto"/>
      </w:pPr>
      <w:r>
        <w:separator/>
      </w:r>
    </w:p>
  </w:endnote>
  <w:endnote w:type="continuationSeparator" w:id="0">
    <w:p w14:paraId="66CBD8CF" w14:textId="77777777" w:rsidR="00CF4D07" w:rsidRDefault="00CF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3299" w14:textId="23FEB3B4" w:rsidR="006A13EA" w:rsidRPr="006A13EA" w:rsidRDefault="006A13EA" w:rsidP="006A13EA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6A13EA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46795384" wp14:editId="3785D30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13EA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6A13EA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6A13EA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6A13EA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84E9" w14:textId="77777777" w:rsidR="00CF4D07" w:rsidRDefault="00CF4D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3EAC8F" w14:textId="77777777" w:rsidR="00CF4D07" w:rsidRDefault="00CF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E39A" w14:textId="77777777" w:rsidR="006A13EA" w:rsidRPr="00B868F5" w:rsidRDefault="006A13EA" w:rsidP="006A13E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4504BF0" wp14:editId="677DE9D0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47CF76" w14:textId="647FB02B" w:rsidR="006A13EA" w:rsidRPr="006A13EA" w:rsidRDefault="006A13EA" w:rsidP="006A13E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A332B2"/>
    <w:multiLevelType w:val="hybridMultilevel"/>
    <w:tmpl w:val="6400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61291"/>
    <w:multiLevelType w:val="hybridMultilevel"/>
    <w:tmpl w:val="7F2422EA"/>
    <w:lvl w:ilvl="0" w:tplc="C6E4A77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5A49A6"/>
    <w:multiLevelType w:val="hybridMultilevel"/>
    <w:tmpl w:val="670EF7F0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0E74C4"/>
    <w:multiLevelType w:val="hybridMultilevel"/>
    <w:tmpl w:val="F7041D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8479">
    <w:abstractNumId w:val="12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3"/>
  </w:num>
  <w:num w:numId="7" w16cid:durableId="1014187081">
    <w:abstractNumId w:val="32"/>
  </w:num>
  <w:num w:numId="8" w16cid:durableId="285816089">
    <w:abstractNumId w:val="6"/>
  </w:num>
  <w:num w:numId="9" w16cid:durableId="1086541051">
    <w:abstractNumId w:val="31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9"/>
  </w:num>
  <w:num w:numId="13" w16cid:durableId="1858418728">
    <w:abstractNumId w:val="2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1"/>
  </w:num>
  <w:num w:numId="21" w16cid:durableId="1413552504">
    <w:abstractNumId w:val="30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5"/>
  </w:num>
  <w:num w:numId="29" w16cid:durableId="860826889">
    <w:abstractNumId w:val="21"/>
  </w:num>
  <w:num w:numId="30" w16cid:durableId="986936671">
    <w:abstractNumId w:val="23"/>
  </w:num>
  <w:num w:numId="31" w16cid:durableId="486092352">
    <w:abstractNumId w:val="10"/>
  </w:num>
  <w:num w:numId="32" w16cid:durableId="885801430">
    <w:abstractNumId w:val="5"/>
  </w:num>
  <w:num w:numId="33" w16cid:durableId="1887065675">
    <w:abstractNumId w:val="14"/>
  </w:num>
  <w:num w:numId="34" w16cid:durableId="157038130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239"/>
    <w:rsid w:val="000477B4"/>
    <w:rsid w:val="00050604"/>
    <w:rsid w:val="00053CA8"/>
    <w:rsid w:val="00075D57"/>
    <w:rsid w:val="00077316"/>
    <w:rsid w:val="00085280"/>
    <w:rsid w:val="000873A0"/>
    <w:rsid w:val="00091184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476F9"/>
    <w:rsid w:val="001529A1"/>
    <w:rsid w:val="0015599E"/>
    <w:rsid w:val="00161E95"/>
    <w:rsid w:val="00163201"/>
    <w:rsid w:val="001735F4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16D1"/>
    <w:rsid w:val="00214DEC"/>
    <w:rsid w:val="00235674"/>
    <w:rsid w:val="002461E7"/>
    <w:rsid w:val="00250CF3"/>
    <w:rsid w:val="00256F9B"/>
    <w:rsid w:val="00265742"/>
    <w:rsid w:val="00282722"/>
    <w:rsid w:val="002962BC"/>
    <w:rsid w:val="002A3319"/>
    <w:rsid w:val="002A485B"/>
    <w:rsid w:val="002D2710"/>
    <w:rsid w:val="002D62F9"/>
    <w:rsid w:val="002D7C43"/>
    <w:rsid w:val="00310798"/>
    <w:rsid w:val="00317DCC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53BD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80CA6"/>
    <w:rsid w:val="00486677"/>
    <w:rsid w:val="00486B0E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3EFF"/>
    <w:rsid w:val="00567974"/>
    <w:rsid w:val="00595C86"/>
    <w:rsid w:val="005B2DB2"/>
    <w:rsid w:val="005B4445"/>
    <w:rsid w:val="005D1587"/>
    <w:rsid w:val="005E09D8"/>
    <w:rsid w:val="006129D0"/>
    <w:rsid w:val="00620BD8"/>
    <w:rsid w:val="0062731B"/>
    <w:rsid w:val="00627BC4"/>
    <w:rsid w:val="00633FB3"/>
    <w:rsid w:val="00644574"/>
    <w:rsid w:val="00645141"/>
    <w:rsid w:val="00645BEE"/>
    <w:rsid w:val="006771E9"/>
    <w:rsid w:val="006A09E8"/>
    <w:rsid w:val="006A13EA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4473B"/>
    <w:rsid w:val="00752437"/>
    <w:rsid w:val="00760BE9"/>
    <w:rsid w:val="007674C1"/>
    <w:rsid w:val="007851CC"/>
    <w:rsid w:val="0078540C"/>
    <w:rsid w:val="007933BC"/>
    <w:rsid w:val="0079581E"/>
    <w:rsid w:val="007B1048"/>
    <w:rsid w:val="007C0BE1"/>
    <w:rsid w:val="007C2875"/>
    <w:rsid w:val="007C7ECE"/>
    <w:rsid w:val="007D1C8E"/>
    <w:rsid w:val="007E008B"/>
    <w:rsid w:val="007E024D"/>
    <w:rsid w:val="007E0AFE"/>
    <w:rsid w:val="007E2C1D"/>
    <w:rsid w:val="007E3988"/>
    <w:rsid w:val="007E69E7"/>
    <w:rsid w:val="0080060F"/>
    <w:rsid w:val="008008DE"/>
    <w:rsid w:val="008202B0"/>
    <w:rsid w:val="008228BF"/>
    <w:rsid w:val="00825AE5"/>
    <w:rsid w:val="00846F1F"/>
    <w:rsid w:val="00850167"/>
    <w:rsid w:val="008570FF"/>
    <w:rsid w:val="00862155"/>
    <w:rsid w:val="00866193"/>
    <w:rsid w:val="00874FD7"/>
    <w:rsid w:val="00882F71"/>
    <w:rsid w:val="008879F4"/>
    <w:rsid w:val="00894D9E"/>
    <w:rsid w:val="008C0DD2"/>
    <w:rsid w:val="008C1941"/>
    <w:rsid w:val="008C39CF"/>
    <w:rsid w:val="008C6298"/>
    <w:rsid w:val="008D36B2"/>
    <w:rsid w:val="008D43C9"/>
    <w:rsid w:val="008D4897"/>
    <w:rsid w:val="008F09E6"/>
    <w:rsid w:val="0090247B"/>
    <w:rsid w:val="0092417A"/>
    <w:rsid w:val="0092652F"/>
    <w:rsid w:val="009269D2"/>
    <w:rsid w:val="00933EB0"/>
    <w:rsid w:val="00935369"/>
    <w:rsid w:val="00945190"/>
    <w:rsid w:val="0094526F"/>
    <w:rsid w:val="00946765"/>
    <w:rsid w:val="00947382"/>
    <w:rsid w:val="00982A79"/>
    <w:rsid w:val="00990CE0"/>
    <w:rsid w:val="00997095"/>
    <w:rsid w:val="009A1E32"/>
    <w:rsid w:val="009A2FE8"/>
    <w:rsid w:val="009B60BC"/>
    <w:rsid w:val="009C638C"/>
    <w:rsid w:val="009D0ED7"/>
    <w:rsid w:val="009E3A01"/>
    <w:rsid w:val="009F35DD"/>
    <w:rsid w:val="009F5D41"/>
    <w:rsid w:val="00A05239"/>
    <w:rsid w:val="00A23326"/>
    <w:rsid w:val="00A24328"/>
    <w:rsid w:val="00A314A6"/>
    <w:rsid w:val="00A32E23"/>
    <w:rsid w:val="00A37C35"/>
    <w:rsid w:val="00A45B62"/>
    <w:rsid w:val="00A509DF"/>
    <w:rsid w:val="00A51C4B"/>
    <w:rsid w:val="00A94D81"/>
    <w:rsid w:val="00AA1C80"/>
    <w:rsid w:val="00AA6931"/>
    <w:rsid w:val="00AB4ACB"/>
    <w:rsid w:val="00AC1539"/>
    <w:rsid w:val="00AC41A8"/>
    <w:rsid w:val="00AD4482"/>
    <w:rsid w:val="00AE259D"/>
    <w:rsid w:val="00B04DF2"/>
    <w:rsid w:val="00B145E9"/>
    <w:rsid w:val="00B26F75"/>
    <w:rsid w:val="00B4355F"/>
    <w:rsid w:val="00B47245"/>
    <w:rsid w:val="00B519CB"/>
    <w:rsid w:val="00B527E1"/>
    <w:rsid w:val="00B66B2F"/>
    <w:rsid w:val="00B71470"/>
    <w:rsid w:val="00B868F5"/>
    <w:rsid w:val="00B90A5A"/>
    <w:rsid w:val="00BD2BDD"/>
    <w:rsid w:val="00C04926"/>
    <w:rsid w:val="00C04EE0"/>
    <w:rsid w:val="00C24796"/>
    <w:rsid w:val="00C2636C"/>
    <w:rsid w:val="00C72B8F"/>
    <w:rsid w:val="00C778D0"/>
    <w:rsid w:val="00C97CF3"/>
    <w:rsid w:val="00CA02E2"/>
    <w:rsid w:val="00CA077D"/>
    <w:rsid w:val="00CA6E45"/>
    <w:rsid w:val="00CD66EF"/>
    <w:rsid w:val="00CE016E"/>
    <w:rsid w:val="00CE4458"/>
    <w:rsid w:val="00CF31A1"/>
    <w:rsid w:val="00CF4D07"/>
    <w:rsid w:val="00D11AFD"/>
    <w:rsid w:val="00D262A2"/>
    <w:rsid w:val="00D3449B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B1F32"/>
    <w:rsid w:val="00DC1329"/>
    <w:rsid w:val="00DD0CE8"/>
    <w:rsid w:val="00DD4D51"/>
    <w:rsid w:val="00DF0878"/>
    <w:rsid w:val="00E001CE"/>
    <w:rsid w:val="00E01178"/>
    <w:rsid w:val="00E020DE"/>
    <w:rsid w:val="00E060A9"/>
    <w:rsid w:val="00E302A6"/>
    <w:rsid w:val="00E441DC"/>
    <w:rsid w:val="00E60922"/>
    <w:rsid w:val="00E658AD"/>
    <w:rsid w:val="00E65ACE"/>
    <w:rsid w:val="00E6697E"/>
    <w:rsid w:val="00E70F1A"/>
    <w:rsid w:val="00E756A9"/>
    <w:rsid w:val="00E77AB6"/>
    <w:rsid w:val="00EA4821"/>
    <w:rsid w:val="00EA5BC9"/>
    <w:rsid w:val="00EA6269"/>
    <w:rsid w:val="00EA6905"/>
    <w:rsid w:val="00EA792C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0B41"/>
    <w:rsid w:val="00F56AA4"/>
    <w:rsid w:val="00F60BE6"/>
    <w:rsid w:val="00F62574"/>
    <w:rsid w:val="00F66D87"/>
    <w:rsid w:val="00F85C19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Domylnaczcionkaakapitu"/>
    <w:rsid w:val="00EA62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117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5</cp:revision>
  <cp:lastPrinted>2023-06-16T10:41:00Z</cp:lastPrinted>
  <dcterms:created xsi:type="dcterms:W3CDTF">2023-06-14T09:04:00Z</dcterms:created>
  <dcterms:modified xsi:type="dcterms:W3CDTF">2023-06-16T10:43:00Z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